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8236" w14:textId="64a8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2010 жылғы 29 маусымдағы N 34/254-IV шешімі. Оңтүстік Қазақстан облысы Қазығұрт ауданының Әділет басқармасында 2010 жылғы 30 шілдеде N 14-6-113 тіркелді. Күші жойылды - Оңтүстік Қазақстан облысы Қазығұрт аудандық мәслихатының 2012 жылғы 14 наурыздағы № 3/27-V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аудандық мәслихатының 2012.03.14 № 3/27-V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мәслихаттың 2004 жылғы 14 қаңтардағы № 4/29-ІІІ "Қазығұрт ауданының аймақтардың шекаралары мен жерге ақы төлеудің базалық салық ставкаларына түзету коэффициенттерін белгілеу туралы" шешімімен бекітілген жерлерді аймақтарға бөлу жобасына (схемасына)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баптарында белгіленген, автотұраққа, автомобильге май құю станцияларына бөлінген (бөліп шығарылған) және казино орналасқан жерлерді қоспағанда, жер салығының базалық ставкалары 50 процентке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"Жер салығының ставкалары туралы" Қазығұрт аудандық мәслихаттың 2009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19/148-ІV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14-6-75 нөмірімен тіркелген, 2009 жылғы 12 маусымында "Қазығұрт тынысы" газетінің № 41-42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Ж.Жорабаев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А.Омаров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