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6cef" w14:textId="dbc6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2010 жылғы 18 наурыздағы N 31/226-IV шешімі. Оңтүстік Қазақстан облысы Қазығұрт ауданының Әділет басқармасында 2010 жылғы 13 мамырда N 14-6-101 тіркелді. Күші жойылды - Оңтүстік Қазақстан облысы Қазығұрт аудандық мәслихатының 2012 жылғы 15 маусымдағы N 6/40-V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Қазығұрт аудандық мәслихатының 2012.06.15 </w:t>
      </w:r>
      <w:r>
        <w:rPr>
          <w:rFonts w:ascii="Times New Roman"/>
          <w:b w:val="false"/>
          <w:i w:val="false"/>
          <w:color w:val="ff0000"/>
          <w:sz w:val="28"/>
        </w:rPr>
        <w:t>N 6/40-V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Аудандық мәслихат сессиясының төрағасы     М.Жамалов </w:t>
      </w:r>
    </w:p>
    <w:p>
      <w:pPr>
        <w:spacing w:after="0"/>
        <w:ind w:left="0"/>
        <w:jc w:val="both"/>
      </w:pPr>
      <w:r>
        <w:rPr>
          <w:rFonts w:ascii="Times New Roman"/>
          <w:b w:val="false"/>
          <w:i/>
          <w:color w:val="000000"/>
          <w:sz w:val="28"/>
        </w:rPr>
        <w:t>      Аудандық мәслихат хатшысы                  А.Омаров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2010 жылғы 18 наурыздағы</w:t>
      </w:r>
      <w:r>
        <w:br/>
      </w:r>
      <w:r>
        <w:rPr>
          <w:rFonts w:ascii="Times New Roman"/>
          <w:b w:val="false"/>
          <w:i w:val="false"/>
          <w:color w:val="000000"/>
          <w:sz w:val="28"/>
        </w:rPr>
        <w:t>
      № 31/226-ІV шешімімен бекітілген</w:t>
      </w:r>
    </w:p>
    <w:bookmarkEnd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w:t>
      </w:r>
    </w:p>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және тәртібі (бұдан әрі – Тәртібі)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тағайындау және төлеу тәртібін белгілейді.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өтініш беруші – тұрғын үй көмегін тағайындату үшін отбасы атынан өтініш беретін тұлға.</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ортан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5. Өзін-өзі жұмыспен қамтыған халықтың табысы жазбаша өтінішпен расталады.</w:t>
      </w:r>
      <w:r>
        <w:br/>
      </w:r>
      <w:r>
        <w:rPr>
          <w:rFonts w:ascii="Times New Roman"/>
          <w:b w:val="false"/>
          <w:i w:val="false"/>
          <w:color w:val="000000"/>
          <w:sz w:val="28"/>
        </w:rPr>
        <w:t xml:space="preserve">
      Ресми расталмаған табыс әрбір жұмыс істеушіге шаққанда ең төмен жалақыдан кем емес мөлшерде есепке алынады. </w:t>
      </w:r>
    </w:p>
    <w:bookmarkEnd w:id="3"/>
    <w:bookmarkStart w:name="z10" w:id="4"/>
    <w:p>
      <w:pPr>
        <w:spacing w:after="0"/>
        <w:ind w:left="0"/>
        <w:jc w:val="left"/>
      </w:pPr>
      <w:r>
        <w:rPr>
          <w:rFonts w:ascii="Times New Roman"/>
          <w:b/>
          <w:i w:val="false"/>
          <w:color w:val="000000"/>
        </w:rPr>
        <w:t xml:space="preserve"> 
      2. Тұрғын үй көмегін алу құқығы</w:t>
      </w:r>
    </w:p>
    <w:bookmarkEnd w:id="4"/>
    <w:bookmarkStart w:name="z11" w:id="5"/>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xml:space="preserve">
      10. Өтініш беруші тұрғын үй көмегінің заңсыз тағайындалуына әкеп соқтырған толық емес немесе жаңсақ мәліметтер ұсынған кезде, өтініш берушіге және оның отбасына тұрғын үй көмегі төлемі тоқтатылады. </w:t>
      </w:r>
    </w:p>
    <w:bookmarkEnd w:id="5"/>
    <w:bookmarkStart w:name="z15" w:id="6"/>
    <w:p>
      <w:pPr>
        <w:spacing w:after="0"/>
        <w:ind w:left="0"/>
        <w:jc w:val="left"/>
      </w:pPr>
      <w:r>
        <w:rPr>
          <w:rFonts w:ascii="Times New Roman"/>
          <w:b/>
          <w:i w:val="false"/>
          <w:color w:val="000000"/>
        </w:rPr>
        <w:t xml:space="preserve"> 
      3. Тұрғын үй көмегін тағайындау тәртібі</w:t>
      </w:r>
    </w:p>
    <w:bookmarkEnd w:id="6"/>
    <w:bookmarkStart w:name="z16" w:id="7"/>
    <w:p>
      <w:pPr>
        <w:spacing w:after="0"/>
        <w:ind w:left="0"/>
        <w:jc w:val="both"/>
      </w:pPr>
      <w:r>
        <w:rPr>
          <w:rFonts w:ascii="Times New Roman"/>
          <w:b w:val="false"/>
          <w:i w:val="false"/>
          <w:color w:val="000000"/>
          <w:sz w:val="28"/>
        </w:rPr>
        <w:t>      11.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куәләндыратын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12.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13-1.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 Тұрғын үй көмегін тағайындауда отбасының жиынтық табысына жеке қосалқы шаруашылықтан түсетін табыстар есепке алынбайды.</w:t>
      </w:r>
      <w:r>
        <w:br/>
      </w:r>
      <w:r>
        <w:rPr>
          <w:rFonts w:ascii="Times New Roman"/>
          <w:b w:val="false"/>
          <w:i w:val="false"/>
          <w:color w:val="000000"/>
          <w:sz w:val="28"/>
        </w:rPr>
        <w:t>
      </w:t>
      </w:r>
      <w:r>
        <w:rPr>
          <w:rFonts w:ascii="Times New Roman"/>
          <w:b w:val="false"/>
          <w:i w:val="false"/>
          <w:color w:val="ff0000"/>
          <w:sz w:val="28"/>
        </w:rPr>
        <w:t xml:space="preserve">Ескерту. Қосымша 13-1 тармақпен толықтырылды - Оңтүстік Қазақстан облысы Қазығұрт аудандық мәслихатының 2011.04.01 </w:t>
      </w:r>
      <w:r>
        <w:rPr>
          <w:rFonts w:ascii="Times New Roman"/>
          <w:b w:val="false"/>
          <w:i w:val="false"/>
          <w:color w:val="000000"/>
          <w:sz w:val="28"/>
        </w:rPr>
        <w:t>N 41/317-IV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14. Уәкілетті орган көшірмелерді түпнұсқалармен салыстырып тексереді, оларды тіркейді және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15.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16.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17. Уәкілетті орган өтініш берушіден құжаттарды қабылдап алған күннен бастап он жұмыс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18. Уәкілетті орган тиісті органдардан тұрғын үй көмегін тағайындау үшін ұсынылған құжаттарды қарауға қажетті мәліметтерді сұратуға міндетті.</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r>
        <w:br/>
      </w:r>
      <w:r>
        <w:rPr>
          <w:rFonts w:ascii="Times New Roman"/>
          <w:b w:val="false"/>
          <w:i w:val="false"/>
          <w:color w:val="000000"/>
          <w:sz w:val="28"/>
        </w:rPr>
        <w:t>
</w:t>
      </w:r>
      <w:r>
        <w:rPr>
          <w:rFonts w:ascii="Times New Roman"/>
          <w:b w:val="false"/>
          <w:i w:val="false"/>
          <w:color w:val="000000"/>
          <w:sz w:val="28"/>
        </w:rPr>
        <w:t>
      20. Тұрғын үй коммуналдық қызметтерді жеткізушілер ұсынған шоттар бойынша көрсетіледі.</w:t>
      </w:r>
      <w:r>
        <w:br/>
      </w:r>
      <w:r>
        <w:rPr>
          <w:rFonts w:ascii="Times New Roman"/>
          <w:b w:val="false"/>
          <w:i w:val="false"/>
          <w:color w:val="000000"/>
          <w:sz w:val="28"/>
        </w:rPr>
        <w:t>
      Шоттар болмаған жағдайда, тұрғын үй көмегі норма және нормативтер шегінде тағайындалады.</w:t>
      </w:r>
      <w:r>
        <w:br/>
      </w:r>
      <w:r>
        <w:rPr>
          <w:rFonts w:ascii="Times New Roman"/>
          <w:b w:val="false"/>
          <w:i w:val="false"/>
          <w:color w:val="000000"/>
          <w:sz w:val="28"/>
        </w:rPr>
        <w:t>
</w:t>
      </w:r>
      <w:r>
        <w:rPr>
          <w:rFonts w:ascii="Times New Roman"/>
          <w:b w:val="false"/>
          <w:i w:val="false"/>
          <w:color w:val="000000"/>
          <w:sz w:val="28"/>
        </w:rPr>
        <w:t xml:space="preserve">
      21. Тұрғын үй көмегін есептеу үшін коммуналдық қызметтер ұсынатын коммуналдық қызметтерді тұтынудың нормасы мен нормативтері (тұтынудың орта мөлшері) пайдаланады. </w:t>
      </w:r>
    </w:p>
    <w:bookmarkEnd w:id="7"/>
    <w:bookmarkStart w:name="z26" w:id="8"/>
    <w:p>
      <w:pPr>
        <w:spacing w:after="0"/>
        <w:ind w:left="0"/>
        <w:jc w:val="left"/>
      </w:pPr>
      <w:r>
        <w:rPr>
          <w:rFonts w:ascii="Times New Roman"/>
          <w:b/>
          <w:i w:val="false"/>
          <w:color w:val="000000"/>
        </w:rPr>
        <w:t xml:space="preserve">        
      5. Тұрғын үй көмегін төлеу</w:t>
      </w:r>
    </w:p>
    <w:bookmarkEnd w:id="8"/>
    <w:p>
      <w:pPr>
        <w:spacing w:after="0"/>
        <w:ind w:left="0"/>
        <w:jc w:val="both"/>
      </w:pPr>
      <w:r>
        <w:rPr>
          <w:rFonts w:ascii="Times New Roman"/>
          <w:b w:val="false"/>
          <w:i w:val="false"/>
          <w:color w:val="000000"/>
          <w:sz w:val="28"/>
        </w:rPr>
        <w:t>      22. Тұрғын үй көмегін төлеу төлем алушының таңдауы бойынша уәкілетті ұйым арқылы жергілікті бюджетте бөлінген қаражат шегінде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