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ba16" w14:textId="02db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2009 жылғы N 26/143 "Шаян ауылының және аудан көлеміндегі елді мекендердің жер учаскелерін жеке меншікке сататын мемлекет немесе мемлекеттік жер пайдаланушылар жалға берген кезде жер пайдалануға құқық беретін аймақтық белдеуімен бағалық құнын түзету коэффициенттерін белгілеу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2 қарашадағы N 38/214 шешімі. Оңтүстік Қазақстан облысы Әділет департаментінде 2010 жылғы 24 қарашада N 14-5-102 тіркелді. Күші жойылды - Оңтүстік Қазақстан облысы Бәйдібек аудандық мәслихатының 2012 жылғы 24 тамыздағы № 6/31 Шешімімен</w:t>
      </w:r>
    </w:p>
    <w:p>
      <w:pPr>
        <w:spacing w:after="0"/>
        <w:ind w:left="0"/>
        <w:jc w:val="both"/>
      </w:pPr>
      <w:r>
        <w:rPr>
          <w:rFonts w:ascii="Times New Roman"/>
          <w:b w:val="false"/>
          <w:i w:val="false"/>
          <w:color w:val="ff0000"/>
          <w:sz w:val="28"/>
        </w:rPr>
        <w:t>      Күші жойылды - Оңтүстік Қазақстан облысы Бәйдібек аудандық мәслихатының 2012.08.24 № 6/31 Шешімімен.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2003 жылғы 2 қыркүйектегі "Жер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 890 </w:t>
      </w:r>
      <w:r>
        <w:rPr>
          <w:rFonts w:ascii="Times New Roman"/>
          <w:b w:val="false"/>
          <w:i w:val="false"/>
          <w:color w:val="000000"/>
          <w:sz w:val="28"/>
        </w:rPr>
        <w:t>қаулысына</w:t>
      </w:r>
      <w:r>
        <w:rPr>
          <w:rFonts w:ascii="Times New Roman"/>
          <w:b w:val="false"/>
          <w:i w:val="false"/>
          <w:color w:val="000000"/>
          <w:sz w:val="28"/>
        </w:rPr>
        <w:t xml:space="preserve"> Бәйдібек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"Шаян ауылының және аудан көлеміндегі елді мекендердің жер учаскелерін жеке меншікке сататын мемлекет немесе мемлекеттік жер пайдаланушылар жалға берген кезде жер пайдалануға құқық беретін аймақтық белдеуімен бағалық құнын түзету коэффициенттерін белгілеу туралы" Бәйдібек аудандық мәслихатының 21 желтоқсан 2009 жылғы </w:t>
      </w:r>
      <w:r>
        <w:rPr>
          <w:rFonts w:ascii="Times New Roman"/>
          <w:b w:val="false"/>
          <w:i w:val="false"/>
          <w:color w:val="000000"/>
          <w:sz w:val="28"/>
        </w:rPr>
        <w:t>№ 26/143</w:t>
      </w:r>
      <w:r>
        <w:rPr>
          <w:rFonts w:ascii="Times New Roman"/>
          <w:b w:val="false"/>
          <w:i w:val="false"/>
          <w:color w:val="000000"/>
          <w:sz w:val="28"/>
        </w:rPr>
        <w:t xml:space="preserve"> шешіміне (Нормативтік құқықтық актілерді мемлекеттік тіркеу тізілімінде № 14-5-88 тіркелген, 5 ақпан 2010 жылғы «Шаян» газетінің № 7-8 санында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 тармағы келесі мазмұндағы 4 тармақшамен толықтырылсын:</w:t>
      </w:r>
      <w:r>
        <w:br/>
      </w:r>
      <w:r>
        <w:rPr>
          <w:rFonts w:ascii="Times New Roman"/>
          <w:b w:val="false"/>
          <w:i w:val="false"/>
          <w:color w:val="000000"/>
          <w:sz w:val="28"/>
        </w:rPr>
        <w:t>
      «4) 4-ші аймаққа Шаян өзенінің солтүстік шығысымен Шаян-Екпінді автожолының бойымен екі шақырымнан кейін өзенге тіке түсетін дала жолымен өзенге дейінгі аралығы қосыла отырып түзету коэффициенті 1,0 болып белгіленсін».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Б.Омарбеков</w:t>
      </w:r>
    </w:p>
    <w:p>
      <w:pPr>
        <w:spacing w:after="0"/>
        <w:ind w:left="0"/>
        <w:jc w:val="both"/>
      </w:pPr>
      <w:r>
        <w:rPr>
          <w:rFonts w:ascii="Times New Roman"/>
          <w:b w:val="false"/>
          <w:i/>
          <w:color w:val="000000"/>
          <w:sz w:val="28"/>
        </w:rPr>
        <w:t>      Мәслихат хатшысы:                          С.Спабеков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