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6f64" w14:textId="c126f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2009 жылғы 17 ақпандағы "Біржолғы талон негізінде кәсіпкерлік жасаушы жеке тұлғаларға кәсіпкерлік қызмет түрлері бойынша бір жолғы талондар құнын белгілеу туралы" N 16/95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2010 жылғы 3 маусымдағы N 33/185 шешімі. Оңтүстік Қазақстан облысы Бәйдібек ауданының Әділет басқармасында 2010 жылғы 1 шілдеде N 14-5-96 тіркелді. Күші жойылды - Оңтүстік Қазақстан облысы Бәйдібек аудандық мәслихатының 2012 жылғы 21 желтоқсандағы № 9/48 Шешімімен</w:t>
      </w:r>
    </w:p>
    <w:p>
      <w:pPr>
        <w:spacing w:after="0"/>
        <w:ind w:left="0"/>
        <w:jc w:val="both"/>
      </w:pPr>
      <w:r>
        <w:rPr>
          <w:rFonts w:ascii="Times New Roman"/>
          <w:b w:val="false"/>
          <w:i w:val="false"/>
          <w:color w:val="ff0000"/>
          <w:sz w:val="28"/>
        </w:rPr>
        <w:t>      Күші жойылды - Оңтүстік Қазақстан облысы Бәйдібек аудандық мәслихатының 2012.12.21 № 9/48 Шешімімен.</w:t>
      </w:r>
    </w:p>
    <w:bookmarkStart w:name="z1" w:id="0"/>
    <w:p>
      <w:pPr>
        <w:spacing w:after="0"/>
        <w:ind w:left="0"/>
        <w:jc w:val="both"/>
      </w:pPr>
      <w:r>
        <w:rPr>
          <w:rFonts w:ascii="Times New Roman"/>
          <w:b w:val="false"/>
          <w:i w:val="false"/>
          <w:color w:val="000000"/>
          <w:sz w:val="28"/>
        </w:rPr>
        <w:t>
      Қазақстан Республикасының 10 желтоқсандағы 2008 жылғы "Салық және бюджетке төленетін басқа да міндетті төлемдер туралы" Қазақстан Республикасының кодексін (Салық кодексі) қолданысқа енгізу туралы" Заңының 36 бабының </w:t>
      </w:r>
      <w:r>
        <w:rPr>
          <w:rFonts w:ascii="Times New Roman"/>
          <w:b w:val="false"/>
          <w:i w:val="false"/>
          <w:color w:val="000000"/>
          <w:sz w:val="28"/>
        </w:rPr>
        <w:t>1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Бәйдібек аудандық мәслихатының 2009 жылғы 17 ақпандағы  "Біржолғы талон негізінде кәсіпкерлік жасаушы жеке тұлғаларға кәсіпкерлік қызмет түрлері бойынша бір жолғы талондар құнын белгілеу туралы" (Нормативтік құқықтық актілерді мемлекеттік тіркеу тізілімінде 14-5-72 тіркелген, 3 сәуір 2009 жылғы "Шаян" газетінде жарияланған) </w:t>
      </w:r>
      <w:r>
        <w:rPr>
          <w:rFonts w:ascii="Times New Roman"/>
          <w:b w:val="false"/>
          <w:i w:val="false"/>
          <w:color w:val="000000"/>
          <w:sz w:val="28"/>
        </w:rPr>
        <w:t>№ 16/95</w:t>
      </w:r>
      <w:r>
        <w:rPr>
          <w:rFonts w:ascii="Times New Roman"/>
          <w:b w:val="false"/>
          <w:i w:val="false"/>
          <w:color w:val="000000"/>
          <w:sz w:val="28"/>
        </w:rPr>
        <w:t xml:space="preserve"> шешімнің қосымшасы осы шешімнің № 1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Бәйдібек аудандық мәслихатының 2009 жылғы 17 ақпандағы  "Біржолғы талон негізінде кәсіпкерлік жасаушы жеке тұлғаларға кәсіпкерлік қызмет түрлері бойынша бір жолғы талондар құнын белгілеу туралы" № 16/95 шешімі № 2 қосымшамен толықтырылсын.</w:t>
      </w:r>
      <w:r>
        <w:br/>
      </w:r>
      <w:r>
        <w:rPr>
          <w:rFonts w:ascii="Times New Roman"/>
          <w:b w:val="false"/>
          <w:i w:val="false"/>
          <w:color w:val="000000"/>
          <w:sz w:val="28"/>
        </w:rPr>
        <w:t>
</w:t>
      </w:r>
      <w:r>
        <w:rPr>
          <w:rFonts w:ascii="Times New Roman"/>
          <w:b w:val="false"/>
          <w:i w:val="false"/>
          <w:color w:val="000000"/>
          <w:sz w:val="28"/>
        </w:rPr>
        <w:t>
      3. Осы шешім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Б.Қалаубай</w:t>
      </w:r>
    </w:p>
    <w:p>
      <w:pPr>
        <w:spacing w:after="0"/>
        <w:ind w:left="0"/>
        <w:jc w:val="both"/>
      </w:pPr>
      <w:r>
        <w:rPr>
          <w:rFonts w:ascii="Times New Roman"/>
          <w:b w:val="false"/>
          <w:i/>
          <w:color w:val="000000"/>
          <w:sz w:val="28"/>
        </w:rPr>
        <w:t>      Мәслихат хатшысы:                          С.Спабеков</w:t>
      </w:r>
    </w:p>
    <w:bookmarkStart w:name="z5" w:id="1"/>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2010 жылғы 3 маусымдағы</w:t>
      </w:r>
      <w:r>
        <w:br/>
      </w:r>
      <w:r>
        <w:rPr>
          <w:rFonts w:ascii="Times New Roman"/>
          <w:b w:val="false"/>
          <w:i w:val="false"/>
          <w:color w:val="000000"/>
          <w:sz w:val="28"/>
        </w:rPr>
        <w:t>
№ 33/185 шешіміне № 1 қосымша</w:t>
      </w:r>
    </w:p>
    <w:bookmarkEnd w:id="1"/>
    <w:p>
      <w:pPr>
        <w:spacing w:after="0"/>
        <w:ind w:left="0"/>
        <w:jc w:val="both"/>
      </w:pPr>
      <w:r>
        <w:rPr>
          <w:rFonts w:ascii="Times New Roman"/>
          <w:b w:val="false"/>
          <w:i w:val="false"/>
          <w:color w:val="000000"/>
          <w:sz w:val="28"/>
        </w:rPr>
        <w:t>Бәйдібек аудандық мәслихатының</w:t>
      </w:r>
      <w:r>
        <w:br/>
      </w:r>
      <w:r>
        <w:rPr>
          <w:rFonts w:ascii="Times New Roman"/>
          <w:b w:val="false"/>
          <w:i w:val="false"/>
          <w:color w:val="000000"/>
          <w:sz w:val="28"/>
        </w:rPr>
        <w:t>
2009 жылғы 17 ақпандағы</w:t>
      </w:r>
      <w:r>
        <w:br/>
      </w:r>
      <w:r>
        <w:rPr>
          <w:rFonts w:ascii="Times New Roman"/>
          <w:b w:val="false"/>
          <w:i w:val="false"/>
          <w:color w:val="000000"/>
          <w:sz w:val="28"/>
        </w:rPr>
        <w:t>
№ 16/95 шешіміне № 1 қосымша</w:t>
      </w:r>
    </w:p>
    <w:p>
      <w:pPr>
        <w:spacing w:after="0"/>
        <w:ind w:left="0"/>
        <w:jc w:val="left"/>
      </w:pPr>
      <w:r>
        <w:rPr>
          <w:rFonts w:ascii="Times New Roman"/>
          <w:b/>
          <w:i w:val="false"/>
          <w:color w:val="000000"/>
        </w:rPr>
        <w:t xml:space="preserve">       Қызметi дүркiн-дүркiн сипатта болатын жеке тұлғалар</w:t>
      </w:r>
      <w:r>
        <w:br/>
      </w:r>
      <w:r>
        <w:rPr>
          <w:rFonts w:ascii="Times New Roman"/>
          <w:b/>
          <w:i w:val="false"/>
          <w:color w:val="000000"/>
        </w:rPr>
        <w:t>
үшiн бiржолғы талондар құнының мөлшерi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7941"/>
        <w:gridCol w:w="3137"/>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саны</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қызметтiң түрлерi</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 талон құны (теңге)</w:t>
            </w:r>
          </w:p>
        </w:tc>
      </w:tr>
      <w:tr>
        <w:trPr>
          <w:trHeight w:val="30" w:hRule="atLeast"/>
        </w:trPr>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(стационарлық үй-жайда жүзеге асырылатын қызметтердi қоспағанда):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газеттер мен журналдар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тұқым, сондай-ақ отырғызылатын материалдары (екпелер, көшет)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0" w:type="auto"/>
            <w:vMerge/>
            <w:tcBorders>
              <w:top w:val="nil"/>
              <w:left w:val="single" w:color="cfcfcf" w:sz="5"/>
              <w:bottom w:val="single" w:color="cfcfcf" w:sz="5"/>
              <w:right w:val="single" w:color="cfcfcf" w:sz="5"/>
            </w:tcBorders>
          </w:tcP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бақша дақылдары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0" w:type="auto"/>
            <w:vMerge/>
            <w:tcBorders>
              <w:top w:val="nil"/>
              <w:left w:val="single" w:color="cfcfcf" w:sz="5"/>
              <w:bottom w:val="single" w:color="cfcfcf" w:sz="5"/>
              <w:right w:val="single" w:color="cfcfcf" w:sz="5"/>
            </w:tcBorders>
          </w:tcP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саяжайларда және үй маңындағы учаскелерде өсiрiлген табиғи гүлдер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vMerge/>
            <w:tcBorders>
              <w:top w:val="nil"/>
              <w:left w:val="single" w:color="cfcfcf" w:sz="5"/>
              <w:bottom w:val="single" w:color="cfcfcf" w:sz="5"/>
              <w:right w:val="single" w:color="cfcfcf" w:sz="5"/>
            </w:tcBorders>
          </w:tcP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қосалқы ауыл шаруашылығы, бағбандық, бақшалық және саяжай учаскелерiнiң өнiмдерi</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0" w:type="auto"/>
            <w:vMerge/>
            <w:tcBorders>
              <w:top w:val="nil"/>
              <w:left w:val="single" w:color="cfcfcf" w:sz="5"/>
              <w:bottom w:val="single" w:color="cfcfcf" w:sz="5"/>
              <w:right w:val="single" w:color="cfcfcf" w:sz="5"/>
            </w:tcBorders>
          </w:tcP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жануарлар мен құстардың жемдерi</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0" w:type="auto"/>
            <w:vMerge/>
            <w:tcBorders>
              <w:top w:val="nil"/>
              <w:left w:val="single" w:color="cfcfcf" w:sz="5"/>
              <w:bottom w:val="single" w:color="cfcfcf" w:sz="5"/>
              <w:right w:val="single" w:color="cfcfcf" w:sz="5"/>
            </w:tcBorders>
          </w:tcP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сыпыртқылар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0" w:type="auto"/>
            <w:vMerge/>
            <w:tcBorders>
              <w:top w:val="nil"/>
              <w:left w:val="single" w:color="cfcfcf" w:sz="5"/>
              <w:bottom w:val="single" w:color="cfcfcf" w:sz="5"/>
              <w:right w:val="single" w:color="cfcfcf" w:sz="5"/>
            </w:tcBorders>
          </w:tcP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орман жидегi</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30" w:hRule="atLeast"/>
        </w:trPr>
        <w:tc>
          <w:tcPr>
            <w:tcW w:w="0" w:type="auto"/>
            <w:vMerge/>
            <w:tcBorders>
              <w:top w:val="nil"/>
              <w:left w:val="single" w:color="cfcfcf" w:sz="5"/>
              <w:bottom w:val="single" w:color="cfcfcf" w:sz="5"/>
              <w:right w:val="single" w:color="cfcfcf" w:sz="5"/>
            </w:tcBorders>
          </w:tcP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бал</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0" w:type="auto"/>
            <w:vMerge/>
            <w:tcBorders>
              <w:top w:val="nil"/>
              <w:left w:val="single" w:color="cfcfcf" w:sz="5"/>
              <w:bottom w:val="single" w:color="cfcfcf" w:sz="5"/>
              <w:right w:val="single" w:color="cfcfcf" w:sz="5"/>
            </w:tcBorders>
          </w:tcP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саңырауқұлақ</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0" w:type="auto"/>
            <w:vMerge/>
            <w:tcBorders>
              <w:top w:val="nil"/>
              <w:left w:val="single" w:color="cfcfcf" w:sz="5"/>
              <w:bottom w:val="single" w:color="cfcfcf" w:sz="5"/>
              <w:right w:val="single" w:color="cfcfcf" w:sz="5"/>
            </w:tcBorders>
          </w:tcP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балық</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өңдеу жөнiндегi жеке трактор иелерiнiң көрсететiн қызметi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 мен құстарын бағуды жүзеге асыратын қызметi</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bookmarkStart w:name="z6" w:id="2"/>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2010 жылғы 3 маусымдағы</w:t>
      </w:r>
      <w:r>
        <w:br/>
      </w:r>
      <w:r>
        <w:rPr>
          <w:rFonts w:ascii="Times New Roman"/>
          <w:b w:val="false"/>
          <w:i w:val="false"/>
          <w:color w:val="000000"/>
          <w:sz w:val="28"/>
        </w:rPr>
        <w:t>
№ 33/185 шешіміне № 2 қосымша</w:t>
      </w:r>
    </w:p>
    <w:bookmarkEnd w:id="2"/>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2009 жылғы 17 ақпандағы</w:t>
      </w:r>
      <w:r>
        <w:br/>
      </w:r>
      <w:r>
        <w:rPr>
          <w:rFonts w:ascii="Times New Roman"/>
          <w:b w:val="false"/>
          <w:i w:val="false"/>
          <w:color w:val="000000"/>
          <w:sz w:val="28"/>
        </w:rPr>
        <w:t>
№ 16/95 шешіміне № 2 қосымша</w:t>
      </w:r>
    </w:p>
    <w:p>
      <w:pPr>
        <w:spacing w:after="0"/>
        <w:ind w:left="0"/>
        <w:jc w:val="left"/>
      </w:pPr>
      <w:r>
        <w:rPr>
          <w:rFonts w:ascii="Times New Roman"/>
          <w:b/>
          <w:i w:val="false"/>
          <w:color w:val="000000"/>
        </w:rPr>
        <w:t xml:space="preserve">       Базарларда тауарлар өткiзу, жұмыстар орындау, қызметтер көрсету жөнiндегi қызметтердi жүзеге асыратын жеке тұлғалар, дара кәсiпкерлер мен заңды тұлғалар үшiн бiржолғы талондар құнының мөлшерi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6607"/>
        <w:gridCol w:w="4560"/>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саны</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(тауар) түрi</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 талон құны (теңге)</w:t>
            </w: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Базарларда тауарлар сату (базар аумағындағы дүңгiршектердегi, стационарлық үй-жайлардағы (оқшауланған блоктардағы) сауданы қоспағанда):</w:t>
            </w:r>
          </w:p>
        </w:tc>
      </w:tr>
      <w:tr>
        <w:trPr>
          <w:trHeight w:val="195" w:hRule="atLeast"/>
        </w:trPr>
        <w:tc>
          <w:tcPr>
            <w:tcW w:w="0" w:type="auto"/>
            <w:vMerge/>
            <w:tcBorders>
              <w:top w:val="nil"/>
              <w:left w:val="single" w:color="cfcfcf" w:sz="5"/>
              <w:bottom w:val="single" w:color="cfcfcf" w:sz="5"/>
              <w:right w:val="single" w:color="cfcfcf" w:sz="5"/>
            </w:tcBorders>
          </w:tcP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сүт және қышқыл сүт өнiмдерi</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vMerge/>
            <w:tcBorders>
              <w:top w:val="nil"/>
              <w:left w:val="single" w:color="cfcfcf" w:sz="5"/>
              <w:bottom w:val="single" w:color="cfcfcf" w:sz="5"/>
              <w:right w:val="single" w:color="cfcfcf" w:sz="5"/>
            </w:tcBorders>
          </w:tcP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ұсақ-түйек тауарлар сату</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vMerge/>
            <w:tcBorders>
              <w:top w:val="nil"/>
              <w:left w:val="single" w:color="cfcfcf" w:sz="5"/>
              <w:bottom w:val="single" w:color="cfcfcf" w:sz="5"/>
              <w:right w:val="single" w:color="cfcfcf" w:sz="5"/>
            </w:tcBorders>
          </w:tcP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көкөнiс және жемiстер</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0" w:type="auto"/>
            <w:vMerge/>
            <w:tcBorders>
              <w:top w:val="nil"/>
              <w:left w:val="single" w:color="cfcfcf" w:sz="5"/>
              <w:bottom w:val="single" w:color="cfcfcf" w:sz="5"/>
              <w:right w:val="single" w:color="cfcfcf" w:sz="5"/>
            </w:tcBorders>
          </w:tcP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ет және ет өнiмдерi</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құстар мен аңдарды сату</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кеңсе тауарлары, парфюмерия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0" w:type="auto"/>
            <w:vMerge/>
            <w:tcBorders>
              <w:top w:val="nil"/>
              <w:left w:val="single" w:color="cfcfcf" w:sz="5"/>
              <w:bottom w:val="single" w:color="cfcfcf" w:sz="5"/>
              <w:right w:val="single" w:color="cfcfcf" w:sz="5"/>
            </w:tcBorders>
          </w:tcP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кеңсе тауарлары</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0" w:type="auto"/>
            <w:vMerge/>
            <w:tcBorders>
              <w:top w:val="nil"/>
              <w:left w:val="single" w:color="cfcfcf" w:sz="5"/>
              <w:bottom w:val="single" w:color="cfcfcf" w:sz="5"/>
              <w:right w:val="single" w:color="cfcfcf" w:sz="5"/>
            </w:tcBorders>
          </w:tcP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iрi қара мал</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0" w:type="auto"/>
            <w:vMerge/>
            <w:tcBorders>
              <w:top w:val="nil"/>
              <w:left w:val="single" w:color="cfcfcf" w:sz="5"/>
              <w:bottom w:val="single" w:color="cfcfcf" w:sz="5"/>
              <w:right w:val="single" w:color="cfcfcf" w:sz="5"/>
            </w:tcBorders>
          </w:tcP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ұсақ мал</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 аумағында жұмыстар орындау, қызметтер көрсету жөнiндегi қызметтердi жүзеге асыратын жеке тұлғалар, дара кәсiпкерлер мен заңды тұлғалар</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