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8820" w14:textId="8e38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2009 жылғы 23 ақпандағы N 16/119-IV "Елді мекендердің жерлеріне салынатын базалық салық ставкалары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2010 жылғы 26 қаңтардағы N 29/206-IV шешімі. Оңтүстік Қазақстан облысы Түркістан қаласының Әділет басқармасында 2010 жылғы 29 қаңтарда N 14-4-77 тіркелді. Күші жойылды - Оңтүстік Қазақстан облысы Түркістан қалалық мәслихатының 2012 жылғы 20 желтоқсандағы № 10/62-V Шешімімен</w:t>
      </w:r>
    </w:p>
    <w:p>
      <w:pPr>
        <w:spacing w:after="0"/>
        <w:ind w:left="0"/>
        <w:jc w:val="both"/>
      </w:pPr>
      <w:r>
        <w:rPr>
          <w:rFonts w:ascii="Times New Roman"/>
          <w:b w:val="false"/>
          <w:i w:val="false"/>
          <w:color w:val="ff0000"/>
          <w:sz w:val="28"/>
        </w:rPr>
        <w:t>      Күші жойылды - Оңтүстік Қазақстан облысы Түркістан қалалық мәслихатының 2012.12.20 № 10/62-V Шешімімен.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381-бабының</w:t>
      </w:r>
      <w:r>
        <w:rPr>
          <w:rFonts w:ascii="Times New Roman"/>
          <w:b w:val="false"/>
          <w:i w:val="false"/>
          <w:color w:val="000000"/>
          <w:sz w:val="28"/>
        </w:rPr>
        <w:t>, 387- бабының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және Түркістан қалалық мәслихатының 2004 жылғы 28 шілдедегі "Қала жерлерін өңірлерге бөлу схемасын бекіту туралы" № 8/58-ІІІ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Түркістан қалалық мәслихаттың 2009 жылғы 23 ақпандағы "Елді мекендердің жерлеріне салынатын базалық салық ставкалары туралы" </w:t>
      </w:r>
      <w:r>
        <w:rPr>
          <w:rFonts w:ascii="Times New Roman"/>
          <w:b w:val="false"/>
          <w:i w:val="false"/>
          <w:color w:val="000000"/>
          <w:sz w:val="28"/>
        </w:rPr>
        <w:t>№ 16/119-ІV</w:t>
      </w:r>
      <w:r>
        <w:rPr>
          <w:rFonts w:ascii="Times New Roman"/>
          <w:b w:val="false"/>
          <w:i w:val="false"/>
          <w:color w:val="000000"/>
          <w:sz w:val="28"/>
        </w:rPr>
        <w:t xml:space="preserve"> шешімінің (нормативтік құқықтық актілерді мемлекеттік тіркеу тізілімінде 14-4-64 нөмірімен тіркелген, "Түркістан" газетінің 2009 жылғы 4 сәуірдегі № 17 жарияланған) бірінші тармағындағы жақша ішіндегі "(үй іргесіндегі жер учаскелерін қоспағанда)" деген сөздер "(үй іргесіндегі жер учаскелерін, автотұраққа, автомобильге май құю станцияларына бөлінген (бөліп шығарылған) және казино орналасқан жерлерді қоспағанда)" деген сөздермен өзгертілсін.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Б.Ирсметов</w:t>
      </w:r>
    </w:p>
    <w:p>
      <w:pPr>
        <w:spacing w:after="0"/>
        <w:ind w:left="0"/>
        <w:jc w:val="both"/>
      </w:pPr>
      <w:r>
        <w:rPr>
          <w:rFonts w:ascii="Times New Roman"/>
          <w:b w:val="false"/>
          <w:i/>
          <w:color w:val="000000"/>
          <w:sz w:val="28"/>
        </w:rPr>
        <w:t>      Қалалық мәслихат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