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eb06" w14:textId="692e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және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2010 жылғы 19 сәуірдегі N 218 шешімі. Оңтүстік Қазақстан облысы Кентау қаласының Әділет басқармасында 2010 жылғы 12 мамырда N 14-3-89 тіркелді. Күші жойылды - Оңтүстік Қазақстан облысы Кентау қалалық мәлихатының 2012 жылғы 28 наурыздағы № 16 хатымен</w:t>
      </w:r>
    </w:p>
    <w:p>
      <w:pPr>
        <w:spacing w:after="0"/>
        <w:ind w:left="0"/>
        <w:jc w:val="both"/>
      </w:pPr>
      <w:r>
        <w:rPr>
          <w:rFonts w:ascii="Times New Roman"/>
          <w:b w:val="false"/>
          <w:i w:val="false"/>
          <w:color w:val="ff0000"/>
          <w:sz w:val="28"/>
        </w:rPr>
        <w:t>      Ескерту. Күші жойылды - Оңтүстік Қазақстан облысы Кентау  қалалық мәслихатының 2012.03.28 № 16 хатымен.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Қаулысына сәйкес, Кентау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отбасыларға (азаматтарға) тұрғын үй көмегін көрсетудің мөлшері және тәртібі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мәслихаттың хатшысы                Е. Аширов</w:t>
      </w:r>
    </w:p>
    <w:bookmarkStart w:name="z4" w:id="1"/>
    <w:p>
      <w:pPr>
        <w:spacing w:after="0"/>
        <w:ind w:left="0"/>
        <w:jc w:val="both"/>
      </w:pPr>
      <w:r>
        <w:rPr>
          <w:rFonts w:ascii="Times New Roman"/>
          <w:b w:val="false"/>
          <w:i w:val="false"/>
          <w:color w:val="000000"/>
          <w:sz w:val="28"/>
        </w:rPr>
        <w:t>
Кентау қалалық мәслихатының</w:t>
      </w:r>
      <w:r>
        <w:br/>
      </w:r>
      <w:r>
        <w:rPr>
          <w:rFonts w:ascii="Times New Roman"/>
          <w:b w:val="false"/>
          <w:i w:val="false"/>
          <w:color w:val="000000"/>
          <w:sz w:val="28"/>
        </w:rPr>
        <w:t>
2010 жылғы 19 сәуірдегі</w:t>
      </w:r>
      <w:r>
        <w:br/>
      </w:r>
      <w:r>
        <w:rPr>
          <w:rFonts w:ascii="Times New Roman"/>
          <w:b w:val="false"/>
          <w:i w:val="false"/>
          <w:color w:val="000000"/>
          <w:sz w:val="28"/>
        </w:rPr>
        <w:t>
№ 218 шешімімен бекітілген</w:t>
      </w:r>
    </w:p>
    <w:bookmarkEnd w:id="1"/>
    <w:p>
      <w:pPr>
        <w:spacing w:after="0"/>
        <w:ind w:left="0"/>
        <w:jc w:val="left"/>
      </w:pPr>
      <w:r>
        <w:rPr>
          <w:rFonts w:ascii="Times New Roman"/>
          <w:b/>
          <w:i w:val="false"/>
          <w:color w:val="000000"/>
        </w:rPr>
        <w:t xml:space="preserve">       Аз қамтамасыз етілген отбасыларға (азаматтарға) тұрғын үй көмегін көрсетудің мөлшері және тәртібі</w:t>
      </w:r>
    </w:p>
    <w:p>
      <w:pPr>
        <w:spacing w:after="0"/>
        <w:ind w:left="0"/>
        <w:jc w:val="both"/>
      </w:pPr>
      <w:r>
        <w:rPr>
          <w:rFonts w:ascii="Times New Roman"/>
          <w:b w:val="false"/>
          <w:i w:val="false"/>
          <w:color w:val="000000"/>
          <w:sz w:val="28"/>
        </w:rPr>
        <w:t>      Осы аз қамтамасыз етілген отбасыларға (азаматтарға) тұрғын үй көмегін көрсетудің мөлшері және тәртібі (бұдан әрі – Тәртіп)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әзірленді және аз қамтамасыз етілген отбасыларға (азаматтарға) тұрғын үй көмегін тағайындау және төлеу тәртібін белгілейді.</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тәртіпте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көмегін тағайындауды жүзеге асыратын жергілікті атқарушы органы.</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табылады осы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косылған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қызметтері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3. Шығындардың рұқсат етілген шекті деңгейі отбасы табысының 20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4. Отбасының жиынтық табысын тұрғын үй көмегін тағайындауды жүзеге асыратын уәкілетті орган есептейді.</w:t>
      </w:r>
      <w:r>
        <w:br/>
      </w:r>
      <w:r>
        <w:rPr>
          <w:rFonts w:ascii="Times New Roman"/>
          <w:b w:val="false"/>
          <w:i w:val="false"/>
          <w:color w:val="000000"/>
          <w:sz w:val="28"/>
        </w:rPr>
        <w:t>
</w:t>
      </w:r>
      <w:r>
        <w:rPr>
          <w:rFonts w:ascii="Times New Roman"/>
          <w:b w:val="false"/>
          <w:i w:val="false"/>
          <w:color w:val="000000"/>
          <w:sz w:val="28"/>
        </w:rPr>
        <w:t>
      5. Тұрғын үй көмегі қызметтерді жеткізушілер ұсынған шоттар бойынша көрсетіледі.</w:t>
      </w:r>
    </w:p>
    <w:bookmarkEnd w:id="3"/>
    <w:bookmarkStart w:name="z10" w:id="4"/>
    <w:p>
      <w:pPr>
        <w:spacing w:after="0"/>
        <w:ind w:left="0"/>
        <w:jc w:val="left"/>
      </w:pPr>
      <w:r>
        <w:rPr>
          <w:rFonts w:ascii="Times New Roman"/>
          <w:b/>
          <w:i w:val="false"/>
          <w:color w:val="000000"/>
        </w:rPr>
        <w:t xml:space="preserve"> 
      2. Тұрғын үй көмегін алу құқығы</w:t>
      </w:r>
    </w:p>
    <w:bookmarkEnd w:id="4"/>
    <w:bookmarkStart w:name="z11" w:id="5"/>
    <w:p>
      <w:pPr>
        <w:spacing w:after="0"/>
        <w:ind w:left="0"/>
        <w:jc w:val="both"/>
      </w:pPr>
      <w:r>
        <w:rPr>
          <w:rFonts w:ascii="Times New Roman"/>
          <w:b w:val="false"/>
          <w:i w:val="false"/>
          <w:color w:val="000000"/>
          <w:sz w:val="28"/>
        </w:rPr>
        <w:t>      6.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отбасы жиынтық табысының 20 пайызы үлесінен жоғары болған жағдайда тағайындалады.</w:t>
      </w:r>
      <w:r>
        <w:br/>
      </w:r>
      <w:r>
        <w:rPr>
          <w:rFonts w:ascii="Times New Roman"/>
          <w:b w:val="false"/>
          <w:i w:val="false"/>
          <w:color w:val="000000"/>
          <w:sz w:val="28"/>
        </w:rPr>
        <w:t>
      7. Жеке меншігінде біреуден артық тұрғын үйі (пәтер) бар немесе тұрғын жайды жалға беруші (қосымша жалға беруші), сондай-ақ жалдауға беруші тұлғалар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8. Бірінші, екінші мүгедектердің, мүгедек балалардың, сексен жастан асқан адамдардың, үш жасқа дейінгі баланың күтімімен айналысатын тұлғаларды қоспағанда, еңбекке жарамды отбасындағы тұлғалар жұмыс істемейтін, күндізгі оқу бөлімінде оқымайтын, армияда қызметін өткермейтін және жұмыспен қамту органында тіркелмеген кезеңге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9. Ұсынылған жұмыстан немесе жұмысқа орналастырудан дәлелсіз себептермен бас тартқан, қоғамдық жұмыстарға қатысуды, оқуын өз бетімен тоқтатқан жұмыссыздардың отбасы тұрғын үй көмегін алу құқығын жоғалтады.</w:t>
      </w:r>
    </w:p>
    <w:bookmarkEnd w:id="5"/>
    <w:bookmarkStart w:name="z14" w:id="6"/>
    <w:p>
      <w:pPr>
        <w:spacing w:after="0"/>
        <w:ind w:left="0"/>
        <w:jc w:val="left"/>
      </w:pPr>
      <w:r>
        <w:rPr>
          <w:rFonts w:ascii="Times New Roman"/>
          <w:b/>
          <w:i w:val="false"/>
          <w:color w:val="000000"/>
        </w:rPr>
        <w:t xml:space="preserve"> 
      3. Тұрғын үй көмегін тағайындау тәртібі</w:t>
      </w:r>
    </w:p>
    <w:bookmarkEnd w:id="6"/>
    <w:bookmarkStart w:name="z15" w:id="7"/>
    <w:p>
      <w:pPr>
        <w:spacing w:after="0"/>
        <w:ind w:left="0"/>
        <w:jc w:val="both"/>
      </w:pPr>
      <w:r>
        <w:rPr>
          <w:rFonts w:ascii="Times New Roman"/>
          <w:b w:val="false"/>
          <w:i w:val="false"/>
          <w:color w:val="000000"/>
          <w:sz w:val="28"/>
        </w:rPr>
        <w:t>      10.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11.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w:t>
      </w:r>
      <w:r>
        <w:rPr>
          <w:rFonts w:ascii="Times New Roman"/>
          <w:b w:val="false"/>
          <w:i w:val="false"/>
          <w:color w:val="000000"/>
          <w:sz w:val="28"/>
        </w:rPr>
        <w:t>
      12.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13. Уәкілетті орган көшірмелерді түпнұсқалармен салыстырып тексереді, оларды тіркейді және құжаттарды қабылдағаны туралы растаманы өтініш берушіге береді.</w:t>
      </w:r>
      <w:r>
        <w:br/>
      </w:r>
      <w:r>
        <w:rPr>
          <w:rFonts w:ascii="Times New Roman"/>
          <w:b w:val="false"/>
          <w:i w:val="false"/>
          <w:color w:val="000000"/>
          <w:sz w:val="28"/>
        </w:rPr>
        <w:t>
</w:t>
      </w:r>
      <w:r>
        <w:rPr>
          <w:rFonts w:ascii="Times New Roman"/>
          <w:b w:val="false"/>
          <w:i w:val="false"/>
          <w:color w:val="000000"/>
          <w:sz w:val="28"/>
        </w:rPr>
        <w:t>
      14.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бойынша алдыңғы тоқсандағы шығындарды өтеу үшін бюджетте бөлінген қаражат шегінде ақшалай төлем түрінде беріледі.</w:t>
      </w:r>
      <w:r>
        <w:br/>
      </w:r>
      <w:r>
        <w:rPr>
          <w:rFonts w:ascii="Times New Roman"/>
          <w:b w:val="false"/>
          <w:i w:val="false"/>
          <w:color w:val="000000"/>
          <w:sz w:val="28"/>
        </w:rPr>
        <w:t>
</w:t>
      </w:r>
      <w:r>
        <w:rPr>
          <w:rFonts w:ascii="Times New Roman"/>
          <w:b w:val="false"/>
          <w:i w:val="false"/>
          <w:color w:val="000000"/>
          <w:sz w:val="28"/>
        </w:rPr>
        <w:t>
      15. Тұрғын үй көмегін өтініш берілген айдан бастап тұрғын үй көмегін алуға құқығы туындағаннан кейін ағымдағы тоқсанға тағайындалады.</w:t>
      </w:r>
      <w:r>
        <w:br/>
      </w:r>
      <w:r>
        <w:rPr>
          <w:rFonts w:ascii="Times New Roman"/>
          <w:b w:val="false"/>
          <w:i w:val="false"/>
          <w:color w:val="000000"/>
          <w:sz w:val="28"/>
        </w:rPr>
        <w:t>
</w:t>
      </w:r>
      <w:r>
        <w:rPr>
          <w:rFonts w:ascii="Times New Roman"/>
          <w:b w:val="false"/>
          <w:i w:val="false"/>
          <w:color w:val="000000"/>
          <w:sz w:val="28"/>
        </w:rPr>
        <w:t>
      16. Уәкілетті орган өтініш берушіден құжаттарды қабылдап алған күннен бастап он жұмыс күн ішінде тұрғын үй көмегін тағайындау (тағайындаудан бас тарту) шешім қабылдайды.</w:t>
      </w:r>
      <w:r>
        <w:br/>
      </w:r>
      <w:r>
        <w:rPr>
          <w:rFonts w:ascii="Times New Roman"/>
          <w:b w:val="false"/>
          <w:i w:val="false"/>
          <w:color w:val="000000"/>
          <w:sz w:val="28"/>
        </w:rPr>
        <w:t>
      Тағайындаудан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17. Тұрғын үй көмегін алушылар 15 күн мерзімде уәкілетті органды тұрғын үй көмегін мөлшерінің өзгеруі үшін негіз болатын немесе оны алу құқығына әсер ететін мән-жайлар туралы хабардар етуге тиіс.</w:t>
      </w:r>
      <w:r>
        <w:br/>
      </w:r>
      <w:r>
        <w:rPr>
          <w:rFonts w:ascii="Times New Roman"/>
          <w:b w:val="false"/>
          <w:i w:val="false"/>
          <w:color w:val="000000"/>
          <w:sz w:val="28"/>
        </w:rPr>
        <w:t>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қайтарылады.</w:t>
      </w:r>
    </w:p>
    <w:bookmarkEnd w:id="7"/>
    <w:bookmarkStart w:name="z22" w:id="8"/>
    <w:p>
      <w:pPr>
        <w:spacing w:after="0"/>
        <w:ind w:left="0"/>
        <w:jc w:val="left"/>
      </w:pPr>
      <w:r>
        <w:rPr>
          <w:rFonts w:ascii="Times New Roman"/>
          <w:b/>
          <w:i w:val="false"/>
          <w:color w:val="000000"/>
        </w:rPr>
        <w:t xml:space="preserve"> 
      4. Тұрғын үй көмегін төлеу</w:t>
      </w:r>
    </w:p>
    <w:bookmarkEnd w:id="8"/>
    <w:p>
      <w:pPr>
        <w:spacing w:after="0"/>
        <w:ind w:left="0"/>
        <w:jc w:val="both"/>
      </w:pPr>
      <w:r>
        <w:rPr>
          <w:rFonts w:ascii="Times New Roman"/>
          <w:b w:val="false"/>
          <w:i w:val="false"/>
          <w:color w:val="000000"/>
          <w:sz w:val="28"/>
        </w:rPr>
        <w:t xml:space="preserve">      18. Тұрғын үй көмегін төлеуді уәкілетті орган жергілікті бюджетте бөлінген қаражат шегінде екінші деңгейдегі банктер арқылы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