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232c7" w14:textId="a4232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бойынша тұтынушылар үшін жылу энергиясының тұтыну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қаласы әкімдігінің 2010 жылғы 11 қарашадағы № 1818 Қаулысы. Оңтүстік Қазақстан облысы Шымкент қаласының Әділет басқармасында 2010 жылғы 10 желтоқсанда № 14-1-126 тіркелді. Күші жойылды - Оңтүстік Қазақстан облысы Шымкент қаласы әкімдігінің 2014 жылғы 22 қазандағы № 2205 қаулысымен</w:t>
      </w:r>
    </w:p>
    <w:p>
      <w:pPr>
        <w:spacing w:after="0"/>
        <w:ind w:left="0"/>
        <w:jc w:val="both"/>
      </w:pPr>
      <w:r>
        <w:rPr>
          <w:rFonts w:ascii="Times New Roman"/>
          <w:b w:val="false"/>
          <w:i w:val="false"/>
          <w:color w:val="ff0000"/>
          <w:sz w:val="28"/>
        </w:rPr>
        <w:t>      Сноска. Күші жойылды - Оңтүстік Қазақстан облысы Шымкент қаласы әкімдігінің 2014 жылғы 22 қазандағы № 2205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Энергетика және минералдық ресурстар министрінің 2005 жылғы 24 қаңтардағы "Электр энергиясын пайдалану ережелерін және Жылу энергиясын пайдалану ережелерін бекіту туралы" Нормативтік құқықтық кесімдердің мемлекеттік тіркеу тізілімінде 3455 нөмірімен тіркелген № 10 бұйрығының </w:t>
      </w:r>
      <w:r>
        <w:rPr>
          <w:rFonts w:ascii="Times New Roman"/>
          <w:b w:val="false"/>
          <w:i w:val="false"/>
          <w:color w:val="000000"/>
          <w:sz w:val="28"/>
        </w:rPr>
        <w:t>67-тармағына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Шымкент қаласы бойынша тұтынылған жылу энергиясы үшін коммерциялық есепке алу аспаптары болмаған кезде тұтынушыларға бір шаршы метр алаңға жылу энергиясын тұтыну нормасы 0,094 гекокалорий мөлшерінде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әкімінің орынбасары С.С.Полатовқа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xml:space="preserve">      Қала әкімі                                 А.Жетпісбаев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