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91bf" w14:textId="ee39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 Қалалық мәслихаттың 2009 жылғы 24 желтоқсандағы N 28/261-4с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7 қазандағы N 40/360-4с шешімі. Оңтүстік Қазақстан облысы Шымкент қаласының Әділет басқармасында 2010 жылғы 22 қазанда N 14-1-121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2010 жылғы 24 қыркүйектегі </w:t>
      </w:r>
      <w:r>
        <w:rPr>
          <w:rFonts w:ascii="Times New Roman"/>
          <w:b w:val="false"/>
          <w:i w:val="false"/>
          <w:color w:val="000000"/>
          <w:sz w:val="28"/>
        </w:rPr>
        <w:t>№ 33/330-IV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 23/248-IV шешіміне өзгерістер енгізу туралы" нормативтік құқықтық актілердің мемлекеттік тіркеу Тізілімінде № 2037 тіркелген шешіміне сәйкес қалалық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Шымкент қаласының бюджеті туралы" Қалалық мәслихаттың 2009 жылғы 24 желтоқсандағы </w:t>
      </w:r>
      <w:r>
        <w:rPr>
          <w:rFonts w:ascii="Times New Roman"/>
          <w:b w:val="false"/>
          <w:i w:val="false"/>
          <w:color w:val="000000"/>
          <w:sz w:val="28"/>
        </w:rPr>
        <w:t>№ 28/261-4с</w:t>
      </w:r>
      <w:r>
        <w:rPr>
          <w:rFonts w:ascii="Times New Roman"/>
          <w:b w:val="false"/>
          <w:i w:val="false"/>
          <w:color w:val="000000"/>
          <w:sz w:val="28"/>
        </w:rPr>
        <w:t xml:space="preserve"> (нормативтік құқықтық актілердің мемлекеттік тіркеу Тізілімінде № 14-1-103 тіркелген, 2010 жылдың 8 қаңтарында "Шымкент келбеті" № 1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«34 205 247» деген сандар «34 196 230» деген сандармен ауыстырылсын;</w:t>
      </w:r>
      <w:r>
        <w:br/>
      </w:r>
      <w:r>
        <w:rPr>
          <w:rFonts w:ascii="Times New Roman"/>
          <w:b w:val="false"/>
          <w:i w:val="false"/>
          <w:color w:val="000000"/>
          <w:sz w:val="28"/>
        </w:rPr>
        <w:t>
      «14 996 119» деген сандар «14 987 102»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«39 534 359» деген сандар «39 525 342»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жиырма екінші абзацтағы «459 101» деген сандар «450 084»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Ғ. Ғаниев</w:t>
      </w:r>
    </w:p>
    <w:p>
      <w:pPr>
        <w:spacing w:after="0"/>
        <w:ind w:left="0"/>
        <w:jc w:val="both"/>
      </w:pPr>
      <w:r>
        <w:rPr>
          <w:rFonts w:ascii="Times New Roman"/>
          <w:b w:val="false"/>
          <w:i/>
          <w:color w:val="000000"/>
          <w:sz w:val="28"/>
        </w:rPr>
        <w:t>      Қалалық мәслихат хатшысы                   Ж. Махашов</w:t>
      </w:r>
    </w:p>
    <w:bookmarkStart w:name="z7"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7 қазандағы</w:t>
      </w:r>
      <w:r>
        <w:br/>
      </w:r>
      <w:r>
        <w:rPr>
          <w:rFonts w:ascii="Times New Roman"/>
          <w:b w:val="false"/>
          <w:i w:val="false"/>
          <w:color w:val="000000"/>
          <w:sz w:val="28"/>
        </w:rPr>
        <w:t>
№ 40/360-4с шешіміне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 қосымша</w:t>
      </w:r>
    </w:p>
    <w:p>
      <w:pPr>
        <w:spacing w:after="0"/>
        <w:ind w:left="0"/>
        <w:jc w:val="left"/>
      </w:pPr>
      <w:r>
        <w:rPr>
          <w:rFonts w:ascii="Times New Roman"/>
          <w:b/>
          <w:i w:val="false"/>
          <w:color w:val="000000"/>
        </w:rPr>
        <w:t xml:space="preserve">       2010 жылға арналған Шымкент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27"/>
        <w:gridCol w:w="605"/>
        <w:gridCol w:w="7775"/>
        <w:gridCol w:w="244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34 196 230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15 630 130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3 406 441 </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3 406 441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2 428 650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2 428 650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2 356 616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1 117 272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458 582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780 663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6 975 697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6 500 655 </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142 918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222 034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110 090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462 441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462 441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198 788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15 531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12 570 </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0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2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14 206 </w:t>
            </w:r>
          </w:p>
        </w:tc>
      </w:tr>
      <w:tr>
        <w:trPr>
          <w:trHeight w:val="15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14 206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169 039 </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169 039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3 380 210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3 012 075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3 012 075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368 135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330 335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37 800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14 987 102 </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14 987 102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14 987 102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48"/>
        <w:gridCol w:w="768"/>
        <w:gridCol w:w="729"/>
        <w:gridCol w:w="6908"/>
        <w:gridCol w:w="23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39 525 342</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329 200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259 643</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117 456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салу мақсатында мүлікті бағалауды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меншікке түскен мүлікті есепке алу, сақтау, бағалау және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15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53 352</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бірдей әскери міндетті атқару шеңберіндегі іс-шаралар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12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мекендерде жол жүрісі қауiпсiздiгін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17 172 541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2 197 496</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ұйымдарының қызметін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2 197 496</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8 352 848</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8 352 848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7 993 222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қосымша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оқытуды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6 543 637</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284 355</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білім беру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113 205</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6 259 282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объектілерін салу және реконструкциялау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6 259 282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1 486 533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1 415 133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 азаматтарға үйінде әлеуметтік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1 339 763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қамту бағдарламасы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456 453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атаулы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көмегі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67 389</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өкілетті органдардың шешімі бойынша мұқтаж азаматтардың жекелеген топтарына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Үйден тәрбиеленіп оқытылатын мүгедек балаларды материалдық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тұрғылықты жері жоқ тұлғаларды әлеуметтік бейімдеу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57 364</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балаларға мемлекеттік жәрдемақылар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292 953</w:t>
            </w:r>
          </w:p>
        </w:tc>
      </w:tr>
      <w:tr>
        <w:trPr>
          <w:trHeight w:val="12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76 019</w:t>
            </w:r>
          </w:p>
        </w:tc>
      </w:tr>
      <w:tr>
        <w:trPr>
          <w:trHeight w:val="25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3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w:t>
            </w:r>
          </w:p>
        </w:tc>
      </w:tr>
      <w:tr>
        <w:trPr>
          <w:trHeight w:val="15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2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15 349 458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11 166 026</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374 759</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Азаматтардың жекелеген санаттарын тұрғын үймен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Авариялық және ескі тұрғын үйлерді бұзу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10 791 267</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коммуналдық тұрғын үй қорының тұрғын үй құрылысы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150 207</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коммуникациялық инфрақұрылымды дамыту, жайластыру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4 611 979</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салу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924 938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2 082 352</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795 618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Сумен жабдықтау және су бөлу жүйесінің қызмет етуі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меншігіндегі жылу жүйелерін қолдануды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Инженерлік-коммуникациялық инфрақұрылымды дамыту, орналастыру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244 215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1 286 734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1 047 750</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2 101 080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1 968 085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мекендердегі көшелердi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орындарын күтiп-ұстау және туысы жоқтарды жерлеу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абаттандыру және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1 396 328</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1 165 029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Мәдени-демалыс жұмысын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Зоопарктер мен дендропарктердiң жұмыс iстеуiн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объектілерін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874 436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557 245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және бұқаралық спорт түрлерін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541 236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(облыстық маңызы бар қалалық) деңгейде спорттық жарыстар өткiзу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317 191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объектілерін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317 191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кiтапханалардың жұмыс iстеуi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76 461</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тілді және Қазақстан халықтарының басқа да тілдерін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мен журналдар арқылы мемлекеттік ақпараттық саясат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 хабарларын тарату арқылы мемлекеттік ақпараттық саясатты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52 397</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25 551</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24 343</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саласындағы өңірлік бағдарламаларды iске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Жылу-энергетикалық жүйені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ветеринария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көмінділерінің (биотермиялық шұңқырлардың)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 жануарларды санитарлық союды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Қаңғыбас иттер мен мысықтарды аулауды және жоюды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Жануарлардың энзоотиялық аурулары бойынша ветеринариялық іс-шараларды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28 149</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Эпизоотияға қарсы іс-шаралар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113 758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113 758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құрылыс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84 616</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қала құрылысы даму аумағын және елді мекендердің бас жоспарлары схемаларын әзірлеу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2 745 025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1 444 270</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1 444 270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инфрақұрылымын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714 154</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730 116</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202 025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202 025</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16 825</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r>
      <w:tr>
        <w:trPr>
          <w:trHeight w:val="12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жергілікті атқарушы органының резерві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пайдаланылмаған (толық пайдаланылмаған) трансферттерді қайтару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25 198</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бюджеттiк кредиттеу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-5 317 464</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5 317 464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атқарушы органның жоғары тұрған бюджет алдындағы борышын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