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4981" w14:textId="4cf4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облыстың тұншығу қаупі бар су айдындарында жаппай ауыру, дүлей зiлзала кезiнде және басқа себептер салдарынан қырылу қаупі төнген жағдайларда жануарларға көмек көрсетудің кейбір мәселелері туралы</w:t>
      </w:r>
    </w:p>
    <w:p>
      <w:pPr>
        <w:spacing w:after="0"/>
        <w:ind w:left="0"/>
        <w:jc w:val="both"/>
      </w:pPr>
      <w:r>
        <w:rPr>
          <w:rFonts w:ascii="Times New Roman"/>
          <w:b w:val="false"/>
          <w:i w:val="false"/>
          <w:color w:val="000000"/>
          <w:sz w:val="28"/>
        </w:rPr>
        <w:t>Атырау облысы әкімдігінің 2010 жылғы 18 қарашадағы N 296 қаулысы. Атырау облыстық Әділет департаментінде 2010 жылғы 30 желтоқсанда N 2580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2004 жылғы 9 шілдедегі № 593 "Жануарлар дүниесін қорғау, өсімін молайту және пайдалану туралы" Заңының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34-баптарына</w:t>
      </w:r>
      <w:r>
        <w:rPr>
          <w:rFonts w:ascii="Times New Roman"/>
          <w:b w:val="false"/>
          <w:i w:val="false"/>
          <w:color w:val="000000"/>
          <w:sz w:val="28"/>
        </w:rPr>
        <w:t xml:space="preserve"> және Қазақстан Республикасы Үкіметінің 2004 жылғы 31 желтоқсандағы № 1456 "Қазақстан Республикасында балық шаруашылығын жүргізу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 2010 жылға облыстың тұншығу қаупі бар су айдындарында жаппай ауыру, дүлей зiлзала кезiнде және басқа себептер салдарынан қырылу қаупі төнген жағдайларда жануарларға көмек көрсету бойынша облыстың тұншығу қаупі бар су айдындарының (учаскелерінің) және балық шаруашылығының жауапты субъектілерінің (келісім бойынша)</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Жайық-Каспий облысаралық бассейндік балық шаруашылығы инспекциясына (келісім бойынша):</w:t>
      </w:r>
      <w:r>
        <w:br/>
      </w:r>
      <w:r>
        <w:rPr>
          <w:rFonts w:ascii="Times New Roman"/>
          <w:b w:val="false"/>
          <w:i w:val="false"/>
          <w:color w:val="000000"/>
          <w:sz w:val="28"/>
        </w:rPr>
        <w:t>
      1) Атырау облыстық аумақтық орман және аңшылық шаруашылығы инспекциясымен (келісім бойынша) бірлесе отырып, облыстың тұншығу қаупі бар су айдындарында жаппай ауыру, дүлей зілзала кезінде және басқа себептер салдарынан қырылу қаупі төнген жағдайларда жануарларға көмек көрсету бойынша іс-шаралардың тізбесін белгілеу;</w:t>
      </w:r>
      <w:r>
        <w:br/>
      </w:r>
      <w:r>
        <w:rPr>
          <w:rFonts w:ascii="Times New Roman"/>
          <w:b w:val="false"/>
          <w:i w:val="false"/>
          <w:color w:val="000000"/>
          <w:sz w:val="28"/>
        </w:rPr>
        <w:t>
      2) тұншығу қаупін болдырмау үшін орындалу мерзімдерін көрсетіп, су объектілері балық шаруашылығы мелиорациясының іс-шаралар тізбесін белгілеу;</w:t>
      </w:r>
      <w:r>
        <w:br/>
      </w:r>
      <w:r>
        <w:rPr>
          <w:rFonts w:ascii="Times New Roman"/>
          <w:b w:val="false"/>
          <w:i w:val="false"/>
          <w:color w:val="000000"/>
          <w:sz w:val="28"/>
        </w:rPr>
        <w:t>
      3) 2010 жылға облыстың тұншығу қаупі бар су айдындарында жаппай ауыру, дүлей зілзала кезінде және басқа себептер салдарынан қырылу қаупі төнген жағдайларда жануарларға көмек көрсету бойынша балық шаруашылығының жауапты субъектілерімен келісім-шарттар жасасу;</w:t>
      </w:r>
      <w:r>
        <w:br/>
      </w:r>
      <w:r>
        <w:rPr>
          <w:rFonts w:ascii="Times New Roman"/>
          <w:b w:val="false"/>
          <w:i w:val="false"/>
          <w:color w:val="000000"/>
          <w:sz w:val="28"/>
        </w:rPr>
        <w:t>
      4) балықтардың сөзсіз қырылуына әкеп соғатын қырылу қаупі туындаған және су объектілерін немесе оның бөліктерін ағымдағы балық шаруашылығы мелиорациялауды жүргізу жолымен мұндай қауіпті мүмкін болмаған жағдайларда "Қазақ балық шаруашылығы ғылыми-зерттеу институты" жауапкершілігі шектеулі серіктестігі Атырау филиалының (келісім бойынша) ғылыми ұсынысы негізінде балықтарды мелиорациялық аулау туралы шешім қабылдау;</w:t>
      </w:r>
      <w:r>
        <w:br/>
      </w:r>
      <w:r>
        <w:rPr>
          <w:rFonts w:ascii="Times New Roman"/>
          <w:b w:val="false"/>
          <w:i w:val="false"/>
          <w:color w:val="000000"/>
          <w:sz w:val="28"/>
        </w:rPr>
        <w:t>
      5) құрамына Атырау қаласы және аудандарының әкімдіктері, селолық округтер аппараттарының, Атырау облыстық Жайық-Каспий экология департаментінің (келісім бойынша), "Қазақ балық шаруашылығының ғылыми-зерттеу институты" жауапкершілігі шектеулі серіктестігі Атырау филиалының (келісім бойынша) және балық шаруашылығы жауапты субъектілерінің өкілдерін (келісім бойынша) енгізумен тұншығу қаупін болдырмау бойынша жұмыстарды қабылдау жөніндегі комиссияны құру ұсынылсын.</w:t>
      </w:r>
      <w:r>
        <w:br/>
      </w:r>
      <w:r>
        <w:rPr>
          <w:rFonts w:ascii="Times New Roman"/>
          <w:b w:val="false"/>
          <w:i w:val="false"/>
          <w:color w:val="000000"/>
          <w:sz w:val="28"/>
        </w:rPr>
        <w:t>
</w:t>
      </w:r>
      <w:r>
        <w:rPr>
          <w:rFonts w:ascii="Times New Roman"/>
          <w:b w:val="false"/>
          <w:i w:val="false"/>
          <w:color w:val="000000"/>
          <w:sz w:val="28"/>
        </w:rPr>
        <w:t>
      3. Балық шаруашылығының жауапты субъектілеріне (келісім бойынша):</w:t>
      </w:r>
      <w:r>
        <w:br/>
      </w:r>
      <w:r>
        <w:rPr>
          <w:rFonts w:ascii="Times New Roman"/>
          <w:b w:val="false"/>
          <w:i w:val="false"/>
          <w:color w:val="000000"/>
          <w:sz w:val="28"/>
        </w:rPr>
        <w:t>
      балық шаруашылығының Даму жоспарында көзделген қаржы қаражатын қоса, өз қаражаты есебінен тұншығу қаупінің туындауын болдырмау бойынша іс-шараларды өткізу;</w:t>
      </w:r>
      <w:r>
        <w:br/>
      </w:r>
      <w:r>
        <w:rPr>
          <w:rFonts w:ascii="Times New Roman"/>
          <w:b w:val="false"/>
          <w:i w:val="false"/>
          <w:color w:val="000000"/>
          <w:sz w:val="28"/>
        </w:rPr>
        <w:t>
      жануарлардың жаппай ауру және дүлей зiлзала кезiнде басқа себептер салдарынан қырылу қаупі төнген жағдайлар анықталғанда орналасқан жері бойынша Жайық-Каспий облысаралық бассейндік балық шаруашылығы инспекциясына (келісім бойынша) және Атырау облыстық аумақтық орман және аңшылық шаруашылығы инспекциясына (келісім бойынша) тез арада хабарлау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С.К. Айдарбековке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он күнтізбелік күн өткен соң қолданысқа енгізіледі және 2010 жылғы 2 маусымнан бастап пайда болған қатынастарға таратылады.</w:t>
      </w:r>
    </w:p>
    <w:bookmarkEnd w:id="0"/>
    <w:p>
      <w:pPr>
        <w:spacing w:after="0"/>
        <w:ind w:left="0"/>
        <w:jc w:val="both"/>
      </w:pPr>
      <w:r>
        <w:rPr>
          <w:rFonts w:ascii="Times New Roman"/>
          <w:b w:val="false"/>
          <w:i/>
          <w:color w:val="000000"/>
          <w:sz w:val="28"/>
        </w:rPr>
        <w:t>      Облыс әкімі                           Б. Рысқалиев</w:t>
      </w:r>
    </w:p>
    <w:bookmarkStart w:name="z7"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2010 жылғы 18 қарашадағы </w:t>
      </w:r>
      <w:r>
        <w:br/>
      </w:r>
      <w:r>
        <w:rPr>
          <w:rFonts w:ascii="Times New Roman"/>
          <w:b w:val="false"/>
          <w:i w:val="false"/>
          <w:color w:val="000000"/>
          <w:sz w:val="28"/>
        </w:rPr>
        <w:t>
№ 296 қаулысымен бекітілген</w:t>
      </w:r>
    </w:p>
    <w:bookmarkEnd w:id="1"/>
    <w:p>
      <w:pPr>
        <w:spacing w:after="0"/>
        <w:ind w:left="0"/>
        <w:jc w:val="left"/>
      </w:pPr>
      <w:r>
        <w:rPr>
          <w:rFonts w:ascii="Times New Roman"/>
          <w:b/>
          <w:i w:val="false"/>
          <w:color w:val="000000"/>
        </w:rPr>
        <w:t xml:space="preserve"> 2010 жылға облыстың тұншығу қаупі бар су айдындарында жаппай ауыру, дүлей зiлзала кезiнде және басқа себептер салдарынан қырылу қаупі төнген жағдайларда жануарларға көмек көрсету бойынша облыстың тұншығу қаупі бар су айдындары (учаскелері) мен жауапты балық шаруашылығы субъектілерінің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953"/>
        <w:gridCol w:w="721"/>
        <w:gridCol w:w="381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қаупі бар су айдындарының тізбесі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жауапты субъектілері</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балық шаруашылығын дамыту және өсіру бөлімінің бақылауындағы су айдындары: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 өзек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сол жақтағы ерік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оң жақтағы ерік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сол жақтағы ерік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сол жақтағы ерік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оң жақтағы ерік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оң жақтағы ерік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сол жақтағы ерік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Дамбы тармағы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Дамбы тармағы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Аралдың қолтықтарын қосқанда Масабай учаскесінің батыс қамысты аймағы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Аралдың қолтықтарын қосқанда Масабай учаскесінің орталық қамысты аймағы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p>
            <w:pPr>
              <w:spacing w:after="20"/>
              <w:ind w:left="20"/>
              <w:jc w:val="both"/>
            </w:pPr>
            <w:r>
              <w:rPr>
                <w:rFonts w:ascii="Times New Roman"/>
                <w:b w:val="false"/>
                <w:i w:val="false"/>
                <w:color w:val="000000"/>
                <w:sz w:val="20"/>
              </w:rPr>
              <w:t>"Жамбыл"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Аралдың қолтықтарын қосқанда Масабай учаскесінің шығыс қамысты аймағы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Приморский ылғалдандыру жүйесінің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Приморский ылғалдандыру жүйесінің арнасы, батыс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Приморский ылғалдандыру жүйесінің арнасы, орталық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Приморский ылғалдандыру жүйесінің арнасы, шығыс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Балықшы балық инспекциясы бөлімінің бақылауындағы су айдындары: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Золотенок өзекшесі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 өзекшесі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Зарослый өзекшесі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Митрофан өзегі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 өзек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өзек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Жылыой балық инспекциясы бөлімінің бақылауындағы су айдындары: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Вестово-Камынино, Каспий теңізі қамысты жағалау учаскесінің батыс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p>
            <w:pPr>
              <w:spacing w:after="20"/>
              <w:ind w:left="20"/>
              <w:jc w:val="both"/>
            </w:pPr>
            <w:r>
              <w:rPr>
                <w:rFonts w:ascii="Times New Roman"/>
                <w:b w:val="false"/>
                <w:i w:val="false"/>
                <w:color w:val="000000"/>
                <w:sz w:val="20"/>
              </w:rPr>
              <w:t>"Жамбыл"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Вестово-Камынино, Каспий теңізі қамысты жағалау учаскесінің шығыс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Вестово-Камынино, Каспий теңізі қамысты жағалау учаскесінің орталық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таңы" ӨК</w:t>
            </w:r>
          </w:p>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Ескене кентінің Водхоз арнасы (Ракуша ауданы - Жилая коса), теңіз жиегі қамысты аймағының батыс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Ескене кентінің Водхоз арнасы (Ракуша ауданы - Жилая коса), теңіз жиегі қамысты аймағының орталық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Ескене кентінің Водхоз арнасы (Ракуша ауданы - Жилая коса), теңіз жиегі қамысты аймағының шығыс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Тасшағыл учаскесі (Ембі өзені)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Қияқ-көл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өзені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Қошқарбай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Бықылдақты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Қараша-көл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Ардабай көл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көл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Коса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Тілепберген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Атырау балық инспекциясы бөлімінің бақылауындағы су айдындары: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өзекше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жайылымы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Исатай балық инспекциясы бөлімінің бақылауындағы су айдындары:</w:t>
            </w:r>
          </w:p>
        </w:tc>
      </w:tr>
      <w:tr>
        <w:trPr>
          <w:trHeight w:val="5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Березин учаскесі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Қарабөлек учаскесі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Көк-Арна учаскесі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Бәкөн-қоса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Мәжит Жыра учаскесі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Досберген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Мартыши – шығыс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Мартыши – батыс бөлігі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"Атыраубалық" АҚ</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Индер балық инспекциясы бөлімінің бақылауындағы су айдындары: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Елтай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Елтай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Разбойное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Карағаш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Бирючий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Тартүбек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Добия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Редянка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 Жайық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Молымбет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Ақсерке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Махамбет балық инспекциясы бөлімінің бақылауындағы су айдындары: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Сорочинка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ауыл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ауыл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ауыл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Глухой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"Ракуша"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Гагушкино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Петрушкино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Қарасу көлі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Ұлышығанақ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Безымянная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Қоржым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Алмағамбет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өзбойы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ЖКОББШИ Құрманғазы балық инспекциясы бөлімінің бақылауындағы су айдындары: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Калмычек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Шағырлы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таңы"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Жарқоса балық өткелі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Қиғаш" ЖШС</w:t>
            </w:r>
          </w:p>
        </w:tc>
      </w:tr>
      <w:tr>
        <w:trPr>
          <w:trHeight w:val="5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шақырымнан бастап 150 шақырымға дейінгі Ганюшкин балық өткелі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Қиғаш"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Конево-Дружино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Қиғаш"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Қаракөл-Көкарна-Қарабөлек ылғалдандыру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Қиғаш"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Қиғаш"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Красиловка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Кадырқа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Көкарна Кобяково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"Каспийбалық" ӨК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"Ш.Сүлейменов ЛТД"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"Ш.Сүлейменов ЛТД" ЖШС</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Кобяково-Забурын ылғалдандыру арнасы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"Ш.Сүлейменов ЛТД" ЖШС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Телячинский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"Е.Сәрсенбаев" ШҚ</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Каспарскин ерігі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"Е.Сәрсенбаев" ШҚ</w:t>
            </w:r>
          </w:p>
        </w:tc>
      </w:tr>
    </w:tbl>
    <w:p>
      <w:pPr>
        <w:spacing w:after="0"/>
        <w:ind w:left="0"/>
        <w:jc w:val="both"/>
      </w:pPr>
      <w:r>
        <w:rPr>
          <w:rFonts w:ascii="Times New Roman"/>
          <w:b w:val="false"/>
          <w:i w:val="false"/>
          <w:color w:val="000000"/>
          <w:sz w:val="28"/>
        </w:rPr>
        <w:t>Әріптік қысқартулардың толық жазылуы:</w:t>
      </w:r>
    </w:p>
    <w:p>
      <w:pPr>
        <w:spacing w:after="0"/>
        <w:ind w:left="0"/>
        <w:jc w:val="both"/>
      </w:pPr>
      <w:r>
        <w:rPr>
          <w:rFonts w:ascii="Times New Roman"/>
          <w:b w:val="false"/>
          <w:i w:val="false"/>
          <w:color w:val="000000"/>
          <w:sz w:val="28"/>
        </w:rPr>
        <w:t>АҚ – акционерлік қоғам;</w:t>
      </w:r>
    </w:p>
    <w:p>
      <w:pPr>
        <w:spacing w:after="0"/>
        <w:ind w:left="0"/>
        <w:jc w:val="both"/>
      </w:pPr>
      <w:r>
        <w:rPr>
          <w:rFonts w:ascii="Times New Roman"/>
          <w:b w:val="false"/>
          <w:i w:val="false"/>
          <w:color w:val="000000"/>
          <w:sz w:val="28"/>
        </w:rPr>
        <w:t>ӨК – өндірістік кооператив;</w:t>
      </w:r>
    </w:p>
    <w:p>
      <w:pPr>
        <w:spacing w:after="0"/>
        <w:ind w:left="0"/>
        <w:jc w:val="both"/>
      </w:pPr>
      <w:r>
        <w:rPr>
          <w:rFonts w:ascii="Times New Roman"/>
          <w:b w:val="false"/>
          <w:i w:val="false"/>
          <w:color w:val="000000"/>
          <w:sz w:val="28"/>
        </w:rPr>
        <w:t>ЖШС – жауапкершілігі шектеулі серіктестік;</w:t>
      </w:r>
    </w:p>
    <w:p>
      <w:pPr>
        <w:spacing w:after="0"/>
        <w:ind w:left="0"/>
        <w:jc w:val="both"/>
      </w:pPr>
      <w:r>
        <w:rPr>
          <w:rFonts w:ascii="Times New Roman"/>
          <w:b w:val="false"/>
          <w:i w:val="false"/>
          <w:color w:val="000000"/>
          <w:sz w:val="28"/>
        </w:rPr>
        <w:t>ШҚ – шаруа қожалығы;</w:t>
      </w:r>
    </w:p>
    <w:p>
      <w:pPr>
        <w:spacing w:after="0"/>
        <w:ind w:left="0"/>
        <w:jc w:val="both"/>
      </w:pPr>
      <w:r>
        <w:rPr>
          <w:rFonts w:ascii="Times New Roman"/>
          <w:b w:val="false"/>
          <w:i w:val="false"/>
          <w:color w:val="000000"/>
          <w:sz w:val="28"/>
        </w:rPr>
        <w:t>ЖКОББШИ – Жайық-Каспий облысаралық бассейндік балық шаруашылығы инспекциясы.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