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99b7" w14:textId="c4e9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мұқтаж ететін азаматтарға әлеуметтік көмек көрсету туралы" аудандық мәслихаттың 2010 жылғы 8 ақпандағы № 180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12 сәуірдегі N 191 шешімі. Солтүстік Қазақстан облысы Тайынша ауданының Әділет басқармасында 2010 жылғы 4 мамырда N 13-11-175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мәслихатының 05.11.2012 N 56 шешімімен</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«Жеке санаттағы мұқтаж ететін азаматтарға әлеуметтік көмек көрсету туралы» аудандық мәслихаттың 2010 жылғы 8 ақпандағы № 180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Тізілімде 2010 жылдың 18 наурызында тіркелген № 13-11-171, газеттерде жарияланған «Тайынша Таңы» 2010 ж. 9 сәуір, «Тайыншинские вести» 2010 ж. 9 сәуір) келесі өзгерістер енгізілсін:</w:t>
      </w:r>
      <w:r>
        <w:br/>
      </w:r>
      <w:r>
        <w:rPr>
          <w:rFonts w:ascii="Times New Roman"/>
          <w:b w:val="false"/>
          <w:i w:val="false"/>
          <w:color w:val="000000"/>
          <w:sz w:val="28"/>
        </w:rPr>
        <w:t>
      1 тармақтың 1) тармақшасы жаңа редакцияда баяндалсын:</w:t>
      </w:r>
      <w:r>
        <w:br/>
      </w:r>
      <w:r>
        <w:rPr>
          <w:rFonts w:ascii="Times New Roman"/>
          <w:b w:val="false"/>
          <w:i w:val="false"/>
          <w:color w:val="000000"/>
          <w:sz w:val="28"/>
        </w:rPr>
        <w:t>
      «1)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соғысқа қатысушыларға жеңілдіктер мен кепілдіктер бойынша теңестірілген басқа да санаттағы тұлғаларға, «Алтын алқа», «Күміс алқа» алқаларымен марапатталған немесе ертеде «Батыр Ана» атағын алған, сонымен қатар I және II дәрежелі «Ана Даңкы» ордендерімен марапатталған көп балалы аналарға, Қазақстан Республикасы алдында ерекше еңбегі үшін зейнетақы тағайындалған тұлғаларға, Кеңес Одағының Батырларына, Социалистік Еңбек Ерлеріне, 3 дәрежелі Даңқ ордендерінің иегерлеріне, 1998-1989 жылдары Чернобыль АЭС апатының зардаптарын жоюға қатысушылар санының тұлғаларына, Қазақстан Республикасына иесіздендіру және көшіру аймақтарынан көшірілгендерге (өз еркімен көшіп кеткендерге) көшетін күнде анасының құрсағында болған балаларды қоса санаторлық-курорттық емделуге жылына бір рет жолдама құнының мөлшерінде»;</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(қымбатты металдарды, метал керамикалық протездерді қоспағанда) деген сөздерден кейін (метал пластика) жылына бір рет» сөздерімен толықтырылсын;</w:t>
      </w:r>
      <w:r>
        <w:br/>
      </w:r>
      <w:r>
        <w:rPr>
          <w:rFonts w:ascii="Times New Roman"/>
          <w:b w:val="false"/>
          <w:i w:val="false"/>
          <w:color w:val="000000"/>
          <w:sz w:val="28"/>
        </w:rPr>
        <w:t>
      1 тармақтың 3) тармақшасы жойылсын;</w:t>
      </w:r>
      <w:r>
        <w:br/>
      </w:r>
      <w:r>
        <w:rPr>
          <w:rFonts w:ascii="Times New Roman"/>
          <w:b w:val="false"/>
          <w:i w:val="false"/>
          <w:color w:val="000000"/>
          <w:sz w:val="28"/>
        </w:rPr>
        <w:t>
      1 тармақтың 4) тармақшасында:</w:t>
      </w:r>
      <w:r>
        <w:br/>
      </w:r>
      <w:r>
        <w:rPr>
          <w:rFonts w:ascii="Times New Roman"/>
          <w:b w:val="false"/>
          <w:i w:val="false"/>
          <w:color w:val="000000"/>
          <w:sz w:val="28"/>
        </w:rPr>
        <w:t>
      «жылына бір рет» деген сөздерден кейін «жолдама құнының мөлшерінде» деген сөздермен толықтырылсын.</w:t>
      </w:r>
      <w:r>
        <w:br/>
      </w:r>
      <w:r>
        <w:rPr>
          <w:rFonts w:ascii="Times New Roman"/>
          <w:b w:val="false"/>
          <w:i w:val="false"/>
          <w:color w:val="000000"/>
          <w:sz w:val="28"/>
        </w:rPr>
        <w:t>
      мына мазмұндағы 1-1 тармағымен толықтырылсын:</w:t>
      </w:r>
      <w:r>
        <w:br/>
      </w:r>
      <w:r>
        <w:rPr>
          <w:rFonts w:ascii="Times New Roman"/>
          <w:b w:val="false"/>
          <w:i w:val="false"/>
          <w:color w:val="000000"/>
          <w:sz w:val="28"/>
        </w:rPr>
        <w:t>
      «1-1. Белгіленсін:</w:t>
      </w:r>
      <w:r>
        <w:br/>
      </w:r>
      <w:r>
        <w:rPr>
          <w:rFonts w:ascii="Times New Roman"/>
          <w:b w:val="false"/>
          <w:i w:val="false"/>
          <w:color w:val="000000"/>
          <w:sz w:val="28"/>
        </w:rPr>
        <w:t>
      1) Ұлы Отан Соғысының қатысушылары мен мүгедектеріне өтінішті берген айынан бастап монша және шаштаразға бару үшін ай сайын әлеуметтік көмек тағайындалады және өтініш берушінің қаза болғанына байланысты немесе аудан шекарасынан көшіп кеткеніне байланысты тоқтатылады. Төлем көрсетілген оқиға болған айынан келесі айдан бастап тоқтатылады;</w:t>
      </w:r>
      <w:r>
        <w:br/>
      </w:r>
      <w:r>
        <w:rPr>
          <w:rFonts w:ascii="Times New Roman"/>
          <w:b w:val="false"/>
          <w:i w:val="false"/>
          <w:color w:val="000000"/>
          <w:sz w:val="28"/>
        </w:rPr>
        <w:t>
      2) тісті протездеуге әлеуметтік көмек тісті протездеуге лицензиясы бар аудан бюджетімен қарастырылған қаражаттар шегінде тісті протездеу құнының мөлшерінде (қымбатты металдарды, метал керамикалық, метал пластикалық протездерді қоспағанда) медициналық ұйыммен жүзеге асырылады;</w:t>
      </w:r>
      <w:r>
        <w:br/>
      </w:r>
      <w:r>
        <w:rPr>
          <w:rFonts w:ascii="Times New Roman"/>
          <w:b w:val="false"/>
          <w:i w:val="false"/>
          <w:color w:val="000000"/>
          <w:sz w:val="28"/>
        </w:rPr>
        <w:t>
      3) жергілікті бюджеттен әлеуметтік төлемдер екінші деңгейдегі банктер немесе банктік операцияларды іске асыруға Қазақстан Республикасы Ұлттық банкінің лицензиясы бар ұйымдар арқылы әлеуметтік көмекті алушының есеп-шотына ақша қаражатын аудару жолымен іске асырылады».</w:t>
      </w:r>
      <w:r>
        <w:br/>
      </w:r>
      <w:r>
        <w:rPr>
          <w:rFonts w:ascii="Times New Roman"/>
          <w:b w:val="false"/>
          <w:i w:val="false"/>
          <w:color w:val="000000"/>
          <w:sz w:val="28"/>
        </w:rPr>
        <w:t>
</w:t>
      </w:r>
      <w:r>
        <w:rPr>
          <w:rFonts w:ascii="Times New Roman"/>
          <w:b w:val="false"/>
          <w:i w:val="false"/>
          <w:color w:val="000000"/>
          <w:sz w:val="28"/>
        </w:rPr>
        <w:t>
      2. Бұл шешім 2010 жылдың 1 қаңтарынан бастап пайда болған құқықтық қатынастарға тиісті.</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2"/>
        <w:gridCol w:w="4198"/>
      </w:tblGrid>
      <w:tr>
        <w:trPr>
          <w:trHeight w:val="30" w:hRule="atLeast"/>
        </w:trPr>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Аудандық мәслихаттың хатшысы</w:t>
            </w:r>
            <w:r>
              <w:br/>
            </w: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      «Жұмыспен қамту және</w:t>
            </w:r>
            <w:r>
              <w:br/>
            </w:r>
            <w:r>
              <w:rPr>
                <w:rFonts w:ascii="Times New Roman"/>
                <w:b w:val="false"/>
                <w:i w:val="false"/>
                <w:color w:val="000000"/>
                <w:sz w:val="20"/>
              </w:rPr>
              <w:t>
</w:t>
            </w:r>
            <w:r>
              <w:rPr>
                <w:rFonts w:ascii="Times New Roman"/>
                <w:b w:val="false"/>
                <w:i/>
                <w:color w:val="000000"/>
                <w:sz w:val="20"/>
              </w:rPr>
              <w:t>      әлеуметтік бағдарламалар»</w:t>
            </w:r>
            <w:r>
              <w:br/>
            </w:r>
            <w:r>
              <w:rPr>
                <w:rFonts w:ascii="Times New Roman"/>
                <w:b w:val="false"/>
                <w:i w:val="false"/>
                <w:color w:val="000000"/>
                <w:sz w:val="20"/>
              </w:rPr>
              <w:t>
</w:t>
            </w:r>
            <w:r>
              <w:rPr>
                <w:rFonts w:ascii="Times New Roman"/>
                <w:b w:val="false"/>
                <w:i/>
                <w:color w:val="000000"/>
                <w:sz w:val="20"/>
              </w:rPr>
              <w:t>      мемлекеттік мекеменің бастығы</w:t>
            </w:r>
            <w:r>
              <w:br/>
            </w:r>
            <w:r>
              <w:rPr>
                <w:rFonts w:ascii="Times New Roman"/>
                <w:b w:val="false"/>
                <w:i w:val="false"/>
                <w:color w:val="000000"/>
                <w:sz w:val="20"/>
              </w:rPr>
              <w:t>
</w:t>
            </w:r>
            <w:r>
              <w:rPr>
                <w:rFonts w:ascii="Times New Roman"/>
                <w:b w:val="false"/>
                <w:i/>
                <w:color w:val="000000"/>
                <w:sz w:val="20"/>
              </w:rPr>
              <w:t>       12.04.2010 ж.</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Сәрсембаев</w:t>
            </w:r>
            <w:r>
              <w:br/>
            </w:r>
            <w:r>
              <w:rPr>
                <w:rFonts w:ascii="Times New Roman"/>
                <w:b w:val="false"/>
                <w:i w:val="false"/>
                <w:color w:val="000000"/>
                <w:sz w:val="20"/>
              </w:rPr>
              <w:t>
</w:t>
            </w:r>
            <w:r>
              <w:rPr>
                <w:rFonts w:ascii="Times New Roman"/>
                <w:b w:val="false"/>
                <w:i/>
                <w:color w:val="000000"/>
                <w:sz w:val="20"/>
              </w:rPr>
              <w:t>Н. Трифонов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Ю. Солунина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