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60ea" w14:textId="6f960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Мағжан Жұмабаев ауданының шақырту учаскесіне 1994 жылы туған Қазақстан Республикасының ер азаматтарын 2011 жылы қаңтардан наурыз аралығында шақырту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әкімінің 2010 жылғы 26 қарашадағы N 34 шешімі. Солтүстік Қазақстан облысының Әділет департаментінде 2010 жылғы 10 желтоқсанда N 13-9-124 тіркелді. Күші жойылды - Солтүстік Қазақстан облысы Мағжан Жұмабаев ауданы әкімінің 2011 жылғы 29 желтоқсандағы N 53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ауданы әкімінің 2011.12.29 N 53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33-бабы 1-тармағы </w:t>
      </w:r>
      <w:r>
        <w:rPr>
          <w:rFonts w:ascii="Times New Roman"/>
          <w:b w:val="false"/>
          <w:i w:val="false"/>
          <w:color w:val="000000"/>
          <w:sz w:val="28"/>
        </w:rPr>
        <w:t>13) тармақшасына</w:t>
      </w:r>
      <w:r>
        <w:rPr>
          <w:rFonts w:ascii="Times New Roman"/>
          <w:b w:val="false"/>
          <w:i w:val="false"/>
          <w:color w:val="000000"/>
          <w:sz w:val="28"/>
        </w:rPr>
        <w:t>, 2005 жылғы 8 шілдедегі № 74 «Әскери міндеттілік және әскери қызмет туралы» Заңының 17-бабының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2006 жылғы 5 мамырындағы № 371 «Қазақстан Республикасында әскери міндеттілер мен әскерге шақырушыларды әскери есепке алуды жүргізу тәртібі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аудан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Мағжан Жұмабаев ауданының шақырту учаскесіне 1994 жылы туған, тіркеу жылы 17 жасқа толатын және Мағжан Жұмабаев ауданы аумағында бұрын тіркелмеген, әскерге шақыру жасы үлкен Қазақстан Республикасының ер азаматтарын 2011 жылы қаңтардан наурыз аралығында шақырту учаскесіне тіркеуді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әкімінің орынбасары А.Д. Қабдөшевке жүктелсін.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енгізіледі.</w:t>
      </w:r>
    </w:p>
    <w:bookmarkEnd w:id="1"/>
    <w:p>
      <w:pPr>
        <w:spacing w:after="0"/>
        <w:ind w:left="0"/>
        <w:jc w:val="both"/>
      </w:pPr>
      <w:r>
        <w:rPr>
          <w:rFonts w:ascii="Times New Roman"/>
          <w:b w:val="false"/>
          <w:i/>
          <w:color w:val="000000"/>
          <w:sz w:val="28"/>
        </w:rPr>
        <w:t>      Аудан әкімінің м.а.                        А. Қабдөшев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xml:space="preserve">      Мағжан Жұмабаев атындағы ауданының </w:t>
      </w:r>
      <w:r>
        <w:br/>
      </w:r>
      <w:r>
        <w:rPr>
          <w:rFonts w:ascii="Times New Roman"/>
          <w:b w:val="false"/>
          <w:i w:val="false"/>
          <w:color w:val="000000"/>
          <w:sz w:val="28"/>
        </w:rPr>
        <w:t>
</w:t>
      </w:r>
      <w:r>
        <w:rPr>
          <w:rFonts w:ascii="Times New Roman"/>
          <w:b w:val="false"/>
          <w:i/>
          <w:color w:val="000000"/>
          <w:sz w:val="28"/>
        </w:rPr>
        <w:t xml:space="preserve">      Қорғаныс істері жөніндегі бөлімі» </w:t>
      </w:r>
      <w:r>
        <w:br/>
      </w:r>
      <w:r>
        <w:rPr>
          <w:rFonts w:ascii="Times New Roman"/>
          <w:b w:val="false"/>
          <w:i w:val="false"/>
          <w:color w:val="000000"/>
          <w:sz w:val="28"/>
        </w:rPr>
        <w:t>
</w:t>
      </w:r>
      <w:r>
        <w:rPr>
          <w:rFonts w:ascii="Times New Roman"/>
          <w:b w:val="false"/>
          <w:i/>
          <w:color w:val="000000"/>
          <w:sz w:val="28"/>
        </w:rPr>
        <w:t>      мемлекеттік мекемесінің бастығы            Ж. Шәріпов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