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60ea" w14:textId="6f96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шақырту учаскесіне 1994 жылы туған Қазақстан Республикасының ер азаматтарын 2011 жылы қаңтардан наурыз аралығында шақырту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әкімінің 2010 жылғы 26 қарашадағы N 34 шешімі. Солтүстік Қазақстан облысының Әділет департаментінде 2010 жылғы 10 желтоқсанда N 13-9-124 тіркелді. Күші жойылды - Солтүстік Қазақстан облысы Мағжан Жұмабаев ауданы әкімінің 2011 жылғы 29 желтоқсандағы N 53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әкімінің 2011.12.29 N 53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2005 жылғы 8 шілдедегі № 74 «Әскери міндеттілік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2006 жылғы 5 мамырындағы № 371 «Қазақстан Республикасында әскери міндеттілер мен әскерге шақырушыларды әскери есепке алуды жүргізу тәртібі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Мағжан Жұмабаев ауданының шақырту учаскесіне 1994 жылы туған, тіркеу жылы 17 жасқа толатын және Мағжан Жұмабаев ауданы аумағында бұрын тіркелмеген, әскерге шақыру жасы үлкен Қазақстан Республикасының ер азаматтарын 2011 жылы қаңтардан наурыз аралығында шақырту учаскесіне тіркеуді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А.Д. Қабдөшевке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1"/>
    <w:p>
      <w:pPr>
        <w:spacing w:after="0"/>
        <w:ind w:left="0"/>
        <w:jc w:val="both"/>
      </w:pPr>
      <w:r>
        <w:rPr>
          <w:rFonts w:ascii="Times New Roman"/>
          <w:b w:val="false"/>
          <w:i/>
          <w:color w:val="000000"/>
          <w:sz w:val="28"/>
        </w:rPr>
        <w:t>      Аудан әкімінің м.а.                        А. Қабдөшев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Мағжан Жұмабаев атындағы ауданының </w:t>
      </w:r>
      <w:r>
        <w:br/>
      </w:r>
      <w:r>
        <w:rPr>
          <w:rFonts w:ascii="Times New Roman"/>
          <w:b w:val="false"/>
          <w:i w:val="false"/>
          <w:color w:val="000000"/>
          <w:sz w:val="28"/>
        </w:rPr>
        <w:t>
</w:t>
      </w:r>
      <w:r>
        <w:rPr>
          <w:rFonts w:ascii="Times New Roman"/>
          <w:b w:val="false"/>
          <w:i/>
          <w:color w:val="000000"/>
          <w:sz w:val="28"/>
        </w:rPr>
        <w:t xml:space="preserve">      Қорғаныс істері жөніндегі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Ж. Шәріпов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