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945c" w14:textId="f939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25 желтоқсандағы N 20-1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2010 жылғы 8 қарашадағы N 27-1 шешімі. Солтүстік Қазақстан облысының Әділет департаментінде 2010 жылғы 9 желтоқсанда N 13-9-123 тіркелді. Күші жойылды - Солтүстік Қазақстан облысы Мағжан Жұмабаев атындағы аудандық мәслихаттың 2010 жылғы 24 желтоқсандағы N 29-11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мәслихаттың 2010.12.24 N 29-11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95-IY Бюджет кодексінің 106-бабы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25 желтоқсандағы № 20-1 «2010-2012 жылдарға арналған аудан бюджеті туралы» (нормативтік құқықтық актілерді мемлекеттік тіркеу тізілімінде 2010 жылғы 14 қаңтарда № 13-9-112 тіркелген, аудандық «Вести» газетінің 2010 жылғы 22 қаңтардағы № 4 санында, «Мағжан Жұлдызы» газетінің 2010 жылғы 22 қаңтардағы № 4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«2400467,9» саны «2493267,9» санымен ауыстырылсын;</w:t>
      </w:r>
      <w:r>
        <w:br/>
      </w:r>
      <w:r>
        <w:rPr>
          <w:rFonts w:ascii="Times New Roman"/>
          <w:b w:val="false"/>
          <w:i w:val="false"/>
          <w:color w:val="000000"/>
          <w:sz w:val="28"/>
        </w:rPr>
        <w:t>
      «277314,0» саны «278488,0» санымен ауыстырылсын;</w:t>
      </w:r>
      <w:r>
        <w:br/>
      </w:r>
      <w:r>
        <w:rPr>
          <w:rFonts w:ascii="Times New Roman"/>
          <w:b w:val="false"/>
          <w:i w:val="false"/>
          <w:color w:val="000000"/>
          <w:sz w:val="28"/>
        </w:rPr>
        <w:t>
      «2095010,9» саны «2184265,9»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«2404206,7» саны «2497006,7» санымен ауыстырылсын;</w:t>
      </w:r>
      <w:r>
        <w:br/>
      </w:r>
      <w:r>
        <w:rPr>
          <w:rFonts w:ascii="Times New Roman"/>
          <w:b w:val="false"/>
          <w:i w:val="false"/>
          <w:color w:val="000000"/>
          <w:sz w:val="28"/>
        </w:rPr>
        <w:t>
      6-тармақта:</w:t>
      </w:r>
      <w:r>
        <w:br/>
      </w:r>
      <w:r>
        <w:rPr>
          <w:rFonts w:ascii="Times New Roman"/>
          <w:b w:val="false"/>
          <w:i w:val="false"/>
          <w:color w:val="000000"/>
          <w:sz w:val="28"/>
        </w:rPr>
        <w:t>
      «359529,5» саны «448784,5» санымен ауыстырылсын;</w:t>
      </w:r>
      <w:r>
        <w:br/>
      </w:r>
      <w:r>
        <w:rPr>
          <w:rFonts w:ascii="Times New Roman"/>
          <w:b w:val="false"/>
          <w:i w:val="false"/>
          <w:color w:val="000000"/>
          <w:sz w:val="28"/>
        </w:rPr>
        <w:t>
      нұсқалған шешімнің 1, 4, 10, 11, 12-қосымшалары осы шешімнің 1, 2, 3, 4, 5-қосымшаларына сәйкес жаңа редакцияда жазылсын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Сапаров                                 В. Гюнтнер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қаржы бөлімінің бастығы                    М. Омарова</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 27-1 шешіміне 1-қосымша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p>
      <w:pPr>
        <w:spacing w:after="0"/>
        <w:ind w:left="0"/>
        <w:jc w:val="left"/>
      </w:pPr>
      <w:r>
        <w:rPr>
          <w:rFonts w:ascii="Times New Roman"/>
          <w:b/>
          <w:i w:val="false"/>
          <w:color w:val="000000"/>
        </w:rPr>
        <w:t xml:space="preserve"> Мағжан Жұмабаев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13"/>
        <w:gridCol w:w="733"/>
        <w:gridCol w:w="7333"/>
        <w:gridCol w:w="241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2493267,9</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278 488,0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 жолғы талон бойынша жүзеге асыратын жеке тұлғалардан алынатын жеке табыс салығы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116 952,0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132 856,0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20 756,0</w:t>
            </w:r>
          </w:p>
        </w:tc>
      </w:tr>
      <w:tr>
        <w:trPr>
          <w:trHeight w:val="2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4 586,0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Бизнестік ойынға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(жұмыс, қызмет) тауарларды іске асыру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(жұмыс, қызмет) тауарларды іске асыру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түсімдер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18 987,0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18 888,0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нысаналы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2 184 265,9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3"/>
        <w:gridCol w:w="879"/>
        <w:gridCol w:w="8089"/>
        <w:gridCol w:w="256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мың теңге</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2 497 006,7</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234 552,0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10 376,0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43 851,9</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42 696,4</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157 367,8</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156 309,8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22 831,3</w:t>
            </w:r>
          </w:p>
        </w:tc>
      </w:tr>
      <w:tr>
        <w:trPr>
          <w:trHeight w:val="9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бюджетті орындау, мемлекеттік жоспарлау экономикалық саясатты қалыптастыру және дамыту және коммуналдық меншікті басқару саласындағы мемлекеттік саясатты іске асыру жөніндегі қызметтер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20 070,8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-атқару қызметі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 - 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1 579 518,5</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1 579 518,5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1 414 827,0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70 640,9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60 885,0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161 308,9</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161 308,9</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29 783,0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10 698,0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8 533,6</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21 140,2</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31 300,0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3 588,9</w:t>
            </w:r>
          </w:p>
        </w:tc>
      </w:tr>
      <w:tr>
        <w:trPr>
          <w:trHeight w:val="26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23 202,6</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үй-жайларын және құрылыстарын күрделі жөндеу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16 700,0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30 050,6</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23 195,6</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10 127,1</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7 633,5</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 - 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3 575,0</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жүйесімен қызмет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102 706,0</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39 244,2</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39 244,2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43 468,1</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7 920,9</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23 397,2</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11 391,0</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15 844,9</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4 148,8</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3 004,8</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262 167,3</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23 225,3</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18 206,3</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3 485,0</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7 831,1</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7 706,1</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205 092,0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205 092,0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9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15 121,9</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3 433,1</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33 177,5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22 262,0</w:t>
            </w:r>
          </w:p>
        </w:tc>
      </w:tr>
      <w:tr>
        <w:trPr>
          <w:trHeight w:val="7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12 262,0</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 көшелерін жөндеу және ұстау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9 581,2</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тұрғын үй-коммуналдық шаруашылығы, жолаушылар көлігі және автомобиль жолдары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5 123,7</w:t>
            </w:r>
          </w:p>
        </w:tc>
      </w:tr>
      <w:tr>
        <w:trPr>
          <w:trHeight w:val="7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5 005,4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4 457,5</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74 293,6</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73 894,0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 бойынша қалдық</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активтерін сатып алу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(пайда) тапшылығы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(пайданы қолдану) тапшылығын қаржыландыру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11 749,8</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Займдардан түскен түсімдер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займдар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w:t>
            </w:r>
          </w:p>
        </w:tc>
      </w:tr>
      <w:tr>
        <w:trPr>
          <w:trHeight w:val="2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қолданыстағы қалдықтары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3 738,8</w:t>
            </w:r>
          </w:p>
        </w:tc>
      </w:tr>
    </w:tbl>
    <w:bookmarkStart w:name="z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 27-1 шешіміне 2-қосымша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p>
      <w:pPr>
        <w:spacing w:after="0"/>
        <w:ind w:left="0"/>
        <w:jc w:val="left"/>
      </w:pPr>
      <w:r>
        <w:rPr>
          <w:rFonts w:ascii="Times New Roman"/>
          <w:b/>
          <w:i w:val="false"/>
          <w:color w:val="000000"/>
        </w:rPr>
        <w:t xml:space="preserve"> Ауданның селолық округтерінің 2010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13"/>
        <w:gridCol w:w="733"/>
        <w:gridCol w:w="8233"/>
        <w:gridCol w:w="16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257191,5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157367,8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157367,8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156309,8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23195,6</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39244,2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(селоларда),ауылдық (селолық)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(селоларда),ауылдық (селолық) округтерде 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елді мекендер көшелерін жөндеу және ұстау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53"/>
        <w:gridCol w:w="1273"/>
        <w:gridCol w:w="1673"/>
        <w:gridCol w:w="1473"/>
        <w:gridCol w:w="1653"/>
        <w:gridCol w:w="1453"/>
        <w:gridCol w:w="155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w:t>
            </w:r>
            <w:r>
              <w:br/>
            </w:r>
            <w:r>
              <w:rPr>
                <w:rFonts w:ascii="Times New Roman"/>
                <w:b w:val="false"/>
                <w:i w:val="false"/>
                <w:color w:val="000000"/>
                <w:sz w:val="20"/>
              </w:rPr>
              <w:t>
гард</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w:t>
            </w:r>
            <w:r>
              <w:br/>
            </w:r>
            <w:r>
              <w:rPr>
                <w:rFonts w:ascii="Times New Roman"/>
                <w:b w:val="false"/>
                <w:i w:val="false"/>
                <w:color w:val="000000"/>
                <w:sz w:val="20"/>
              </w:rPr>
              <w:t>
дров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w:t>
            </w:r>
            <w:r>
              <w:br/>
            </w:r>
            <w:r>
              <w:rPr>
                <w:rFonts w:ascii="Times New Roman"/>
                <w:b w:val="false"/>
                <w:i w:val="false"/>
                <w:color w:val="000000"/>
                <w:sz w:val="20"/>
              </w:rPr>
              <w:t>
мар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Гаврин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w:t>
            </w:r>
            <w:r>
              <w:br/>
            </w:r>
            <w:r>
              <w:rPr>
                <w:rFonts w:ascii="Times New Roman"/>
                <w:b w:val="false"/>
                <w:i w:val="false"/>
                <w:color w:val="000000"/>
                <w:sz w:val="20"/>
              </w:rPr>
              <w:t>
нив</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w:t>
            </w:r>
            <w:r>
              <w:br/>
            </w:r>
            <w:r>
              <w:rPr>
                <w:rFonts w:ascii="Times New Roman"/>
                <w:b w:val="false"/>
                <w:i w:val="false"/>
                <w:color w:val="000000"/>
                <w:sz w:val="20"/>
              </w:rPr>
              <w:t>
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w:t>
            </w:r>
            <w:r>
              <w:br/>
            </w:r>
            <w:r>
              <w:rPr>
                <w:rFonts w:ascii="Times New Roman"/>
                <w:b w:val="false"/>
                <w:i w:val="false"/>
                <w:color w:val="000000"/>
                <w:sz w:val="20"/>
              </w:rPr>
              <w:t>
ға</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33295,5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7545,4</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5693,1</w:t>
            </w: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43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w:t>
            </w:r>
          </w:p>
        </w:tc>
      </w:tr>
      <w:tr>
        <w:trPr>
          <w:trHeight w:val="6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293"/>
        <w:gridCol w:w="1333"/>
        <w:gridCol w:w="1493"/>
        <w:gridCol w:w="1333"/>
        <w:gridCol w:w="1273"/>
        <w:gridCol w:w="1313"/>
        <w:gridCol w:w="1273"/>
        <w:gridCol w:w="1593"/>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Конюхов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w:t>
            </w:r>
            <w:r>
              <w:br/>
            </w:r>
            <w:r>
              <w:rPr>
                <w:rFonts w:ascii="Times New Roman"/>
                <w:b w:val="false"/>
                <w:i w:val="false"/>
                <w:color w:val="000000"/>
                <w:sz w:val="20"/>
              </w:rPr>
              <w:t>
жье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w:t>
            </w:r>
            <w:r>
              <w:br/>
            </w:r>
            <w:r>
              <w:rPr>
                <w:rFonts w:ascii="Times New Roman"/>
                <w:b w:val="false"/>
                <w:i w:val="false"/>
                <w:color w:val="000000"/>
                <w:sz w:val="20"/>
              </w:rPr>
              <w:t>
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w:t>
            </w:r>
            <w:r>
              <w:br/>
            </w:r>
            <w:r>
              <w:rPr>
                <w:rFonts w:ascii="Times New Roman"/>
                <w:b w:val="false"/>
                <w:i w:val="false"/>
                <w:color w:val="000000"/>
                <w:sz w:val="20"/>
              </w:rPr>
              <w:t>
ный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Молодо</w:t>
            </w:r>
            <w:r>
              <w:br/>
            </w:r>
            <w:r>
              <w:rPr>
                <w:rFonts w:ascii="Times New Roman"/>
                <w:b w:val="false"/>
                <w:i w:val="false"/>
                <w:color w:val="000000"/>
                <w:sz w:val="20"/>
              </w:rPr>
              <w:t>
гвар</w:t>
            </w:r>
            <w:r>
              <w:br/>
            </w:r>
            <w:r>
              <w:rPr>
                <w:rFonts w:ascii="Times New Roman"/>
                <w:b w:val="false"/>
                <w:i w:val="false"/>
                <w:color w:val="000000"/>
                <w:sz w:val="20"/>
              </w:rPr>
              <w:t>
дей</w:t>
            </w:r>
            <w:r>
              <w:br/>
            </w:r>
            <w:r>
              <w:rPr>
                <w:rFonts w:ascii="Times New Roman"/>
                <w:b w:val="false"/>
                <w:i w:val="false"/>
                <w:color w:val="000000"/>
                <w:sz w:val="20"/>
              </w:rPr>
              <w:t>
ское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дин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тябрь</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Писа</w:t>
            </w:r>
            <w:r>
              <w:br/>
            </w:r>
            <w:r>
              <w:rPr>
                <w:rFonts w:ascii="Times New Roman"/>
                <w:b w:val="false"/>
                <w:i w:val="false"/>
                <w:color w:val="000000"/>
                <w:sz w:val="20"/>
              </w:rPr>
              <w:t>
рев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Полудин</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11637,9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10682,9</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6682,7</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6682,7</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6461,4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6648,7</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4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4000,2</w:t>
            </w:r>
          </w:p>
        </w:tc>
      </w:tr>
      <w:tr>
        <w:trPr>
          <w:trHeight w:val="6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93"/>
        <w:gridCol w:w="1393"/>
        <w:gridCol w:w="1393"/>
        <w:gridCol w:w="1353"/>
        <w:gridCol w:w="1353"/>
        <w:gridCol w:w="1393"/>
        <w:gridCol w:w="2773"/>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Проле</w:t>
            </w:r>
            <w:r>
              <w:br/>
            </w:r>
            <w:r>
              <w:rPr>
                <w:rFonts w:ascii="Times New Roman"/>
                <w:b w:val="false"/>
                <w:i w:val="false"/>
                <w:color w:val="000000"/>
                <w:sz w:val="20"/>
              </w:rPr>
              <w:t>
тар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w:t>
            </w:r>
            <w:r>
              <w:br/>
            </w:r>
            <w:r>
              <w:rPr>
                <w:rFonts w:ascii="Times New Roman"/>
                <w:b w:val="false"/>
                <w:i w:val="false"/>
                <w:color w:val="000000"/>
                <w:sz w:val="20"/>
              </w:rPr>
              <w:t>
көл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w:t>
            </w:r>
            <w:r>
              <w:br/>
            </w:r>
            <w:r>
              <w:rPr>
                <w:rFonts w:ascii="Times New Roman"/>
                <w:b w:val="false"/>
                <w:i w:val="false"/>
                <w:color w:val="000000"/>
                <w:sz w:val="20"/>
              </w:rPr>
              <w:t>
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Фурма</w:t>
            </w:r>
            <w:r>
              <w:br/>
            </w:r>
            <w:r>
              <w:rPr>
                <w:rFonts w:ascii="Times New Roman"/>
                <w:b w:val="false"/>
                <w:i w:val="false"/>
                <w:color w:val="000000"/>
                <w:sz w:val="20"/>
              </w:rPr>
              <w:t>
нов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әкімдігі</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54893,9</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6523,6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10651,3</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20730,6</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20730,6</w:t>
            </w:r>
          </w:p>
        </w:tc>
      </w:tr>
      <w:tr>
        <w:trPr>
          <w:trHeight w:val="24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9292,1</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6153,5</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3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22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42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22262,0</w:t>
            </w:r>
          </w:p>
        </w:tc>
      </w:tr>
      <w:tr>
        <w:trPr>
          <w:trHeight w:val="66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12262,0</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bookmarkStart w:name="z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 27-1 шешіміне 3-қосымша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p>
      <w:pPr>
        <w:spacing w:after="0"/>
        <w:ind w:left="0"/>
        <w:jc w:val="left"/>
      </w:pPr>
      <w:r>
        <w:rPr>
          <w:rFonts w:ascii="Times New Roman"/>
          <w:b/>
          <w:i w:val="false"/>
          <w:color w:val="000000"/>
        </w:rPr>
        <w:t xml:space="preserve"> Ауданның 2010 жылға арналған бюджеттік бағдарламаларына бөлінген, заңды тұлғаларының жарғылық капиталын ұлғайту немесе бюджеттік инвестицияларының жобаларын (бағдарламаларын) іске асыруға бағытталған және қалыптастырылған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933"/>
        <w:gridCol w:w="693"/>
        <w:gridCol w:w="7653"/>
        <w:gridCol w:w="19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208 372,0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с.су құбыры желілерін қайта жаңартуға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Ноғайбай с. су бұру құрылысына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с., Құралай с., Қарақоға с. су бұру құрылысына ЖСҚ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205092,0</w:t>
            </w:r>
          </w:p>
        </w:tc>
      </w:tr>
      <w:tr>
        <w:trPr>
          <w:trHeight w:val="49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қаласындағы су құбыры желілерін қайта жаңарту және дамыту (2 кезең)</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54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Фурманово селосы, Ганькино селосы және Ганькино станциясындағы су бұруларды қайта жаңарту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145882,0</w:t>
            </w:r>
          </w:p>
        </w:tc>
      </w:tr>
      <w:tr>
        <w:trPr>
          <w:trHeight w:val="7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Булаево қаласындағы су тарту желілерін қайта жаңарту және дамыту" объекті бойынша жобалық-сметалық құжаттамаларды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p>
        </w:tc>
      </w:tr>
      <w:tr>
        <w:trPr>
          <w:trHeight w:val="8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Фурманово селосы, Ганькино селосы және Ганькино станциясындағы су бұруларды қайта жаңарту" объекті бойынша жобалық-сметалық құжаттамаларды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4605,0</w:t>
            </w:r>
          </w:p>
        </w:tc>
      </w:tr>
    </w:tbl>
    <w:bookmarkStart w:name="z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 27-1 шешіміне 4-қосымша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p>
      <w:pPr>
        <w:spacing w:after="0"/>
        <w:ind w:left="0"/>
        <w:jc w:val="left"/>
      </w:pPr>
      <w:r>
        <w:rPr>
          <w:rFonts w:ascii="Times New Roman"/>
          <w:b/>
          <w:i w:val="false"/>
          <w:color w:val="000000"/>
        </w:rPr>
        <w:t xml:space="preserve"> Ауданның 2010 жылға арналған республикалық бюджеттен берілетін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730"/>
        <w:gridCol w:w="708"/>
        <w:gridCol w:w="8837"/>
        <w:gridCol w:w="2141"/>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243692,5</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Ветинспекторларды ұстау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146 739,0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146 739,0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Мектептегі миницентрлер және мектепке дейінгі білім беру ұйымдарына мемлекеттік білім беру тапсырысын іске асыру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Мектептердегі шағын орталықтар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52 298,0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және биология кабинеттерін оқу жабдығымен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12 285,0</w:t>
            </w:r>
          </w:p>
        </w:tc>
      </w:tr>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Булаево мектеп-гимназиясы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Совет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Молодая гвардия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4 095,0</w:t>
            </w:r>
          </w:p>
        </w:tc>
      </w:tr>
      <w:tr>
        <w:trPr>
          <w:trHeight w:val="4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лингафондық және мультимедиялық кабинеттер құру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Медвежка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Золотонив орта мектебі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сатып алу және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сатып алу және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беру мемлекеттік мекемелері үшін оқулықтар мен оқу-әдістемелік кешендерді жеткізу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19 740,0</w:t>
            </w:r>
          </w:p>
        </w:tc>
      </w:tr>
      <w:tr>
        <w:trPr>
          <w:trHeight w:val="28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 бала бақшасы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19 740,0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40 622,0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Бастомар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Возвышен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4837,0</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Чистовский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орта мектебіне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Қарақоға балабақшасына күрделі жөндеу жүргізу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19153,0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 бағдарламасын кеңейту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9 380,0</w:t>
            </w:r>
          </w:p>
        </w:tc>
      </w:tr>
      <w:tr>
        <w:trPr>
          <w:trHeight w:val="27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8 760,0</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r>
      <w:tr>
        <w:trPr>
          <w:trHeight w:val="20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 жолғы материалдық көмек төлеу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18 972,0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34607,5</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9545,0</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8011,0</w:t>
            </w:r>
          </w:p>
        </w:tc>
      </w:tr>
      <w:tr>
        <w:trPr>
          <w:trHeight w:val="4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w:t>
            </w:r>
          </w:p>
        </w:tc>
      </w:tr>
      <w:tr>
        <w:trPr>
          <w:trHeight w:val="4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шаруашылық және ветеринария бөлімі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ветеринария саласындағы мемлекеттік саясатты іске асыру жөніндегі қызметтер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7 973,0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3 240,0</w:t>
            </w:r>
          </w:p>
        </w:tc>
      </w:tr>
      <w:tr>
        <w:trPr>
          <w:trHeight w:val="2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10 897,0</w:t>
            </w:r>
          </w:p>
        </w:tc>
      </w:tr>
      <w:tr>
        <w:trPr>
          <w:trHeight w:val="45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аудандық маңызы бар, кент, ауыл (село), ауылдағы (селолық), округ аудан әкімінің аппараты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r>
        <w:trPr>
          <w:trHeight w:val="6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алдын ала дайындау және жұмыспен қамту аумақтық стратегиясын дамыту кент, ауыл (село), ауылдағы (селолық), округ жобаларын әлеуметтік қаржыландыру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2952,5</w:t>
            </w:r>
          </w:p>
        </w:tc>
      </w:tr>
    </w:tbl>
    <w:bookmarkStart w:name="z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8 қарашадағы</w:t>
      </w:r>
      <w:r>
        <w:br/>
      </w:r>
      <w:r>
        <w:rPr>
          <w:rFonts w:ascii="Times New Roman"/>
          <w:b w:val="false"/>
          <w:i w:val="false"/>
          <w:color w:val="000000"/>
          <w:sz w:val="28"/>
        </w:rPr>
        <w:t>
№ 27-1 шешіміне 5-қосымша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12-қосымша</w:t>
      </w:r>
    </w:p>
    <w:p>
      <w:pPr>
        <w:spacing w:after="0"/>
        <w:ind w:left="0"/>
        <w:jc w:val="left"/>
      </w:pPr>
      <w:r>
        <w:rPr>
          <w:rFonts w:ascii="Times New Roman"/>
          <w:b/>
          <w:i w:val="false"/>
          <w:color w:val="000000"/>
        </w:rPr>
        <w:t xml:space="preserve"> Мағжан Жұмабаев ауданының 2010 жылға арналған облыстық трансферттерінің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76"/>
        <w:gridCol w:w="746"/>
        <w:gridCol w:w="8585"/>
        <w:gridCol w:w="2062"/>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3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140133,4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6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ауданның, аудандық маңызы бар қаланың, кенттің, ауылдың (селоның), ауылдық (селолық) округтің әкімінің қызметін қамтамасыз ету қызметтері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8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 бюджетті орындау, мемлекеттік жоспарлау экономикалық саясатты қалыптастыру және дамыту және коммуналдық меншікті басқару саласындағы мемлекеттік саясатты іске асыру жөніндегі қызметтер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115 606,0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89946,0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8946,0</w:t>
            </w:r>
          </w:p>
        </w:tc>
      </w:tr>
      <w:tr>
        <w:trPr>
          <w:trHeight w:val="49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және оқыту ұйымдарының қызметін қамтамасыз ету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20 263,0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селосындағы балабақшаға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9 547,0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Чистовский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Бастомар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орта мектебіне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766,00</w:t>
            </w:r>
          </w:p>
        </w:tc>
      </w:tr>
      <w:tr>
        <w:trPr>
          <w:trHeight w:val="72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 ардагерлері мен қатысушыларына, Ұлы Отан соғысы ардагерлері мен қатысушыларының қатарына жататын жеңілдіктер бойынша тұлғалар және басқа санаттағы азаматтарға санаторлық-курорттық емделу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қоры" бала туылуын ынталандыру бағдарламасы бойынша әлеуметтік көмек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2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Көмірдің құнының қымбаттауына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w:t>
            </w:r>
          </w:p>
        </w:tc>
      </w:tr>
      <w:tr>
        <w:trPr>
          <w:trHeight w:val="48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орман,балық шаруашылығы,ерекше қорғалатын табиғи аумақтар, қоршаған ортаны және жануарлар дүниесін қорғау, жер қатынастары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6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Возвышенка селосындағы селолық мәдениет үйіне күрделі жөндеу жүргізу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12169,4</w:t>
            </w:r>
          </w:p>
        </w:tc>
      </w:tr>
      <w:tr>
        <w:trPr>
          <w:trHeight w:val="2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5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Булаев қаласындағы Буденный көшесін ағымдағы жөндеу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