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b233" w14:textId="e52b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1993 жылы туған еркек жынысты азаматтарын және шақырылу жасынан өткен бұрын шақыру учаскесінде тіркеуден өтпеген ересек азаматтарды Солтүстік Қазақстан облысы Есіл ауданының қорғаныс істері жөніндегі бөлімінің шақыру учаскесіне 2010 жылғы қаңтар-наурыз аралығында тіркеуді жүргізу туралы" Есіл ауданы әкімінің 2009 жылғы 22 желтоқсандағы N 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әкімінің 2010 жылғы 12 қаңтардағы N 01 шешімі. Солтүстік Қазақстан облысы Есіл ауданының Әділет басқармасында 2010 жылғы 15 қаңтарда N 13-6-135 тіркелді. Қолдану мерзімінің өтуіне байланысты күшін жойды (Солтүстік Қазақстан облысы Есіл ауданы мәслихатының 2012 жылғы 29 тамыздағы N 02.04.05-05-11/531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ауданы мәслихатының 2012.08.29 N 02.04.05-05-11/531 хаты)</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28-бабына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i w:val="false"/>
          <w:color w:val="000000"/>
          <w:sz w:val="28"/>
        </w:rPr>
        <w:t xml:space="preserve"> қабылдаймын: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1993 жылы туған еркек жынысты азаматтарын және шақырылу жасынан өткен бұрын шақыру учаскесінде тіркеуден өтпеген ересек азаматтарды Солтүстік Қазақстан облысы Есіл ауданының қорғаныс істері жөніндегі бөлімінің шақыру учаскесіне 2010 жылғы қаңтар-наурыз аралығында тіркеуді жүргізу туралы» Есіл ауданы әкімінің 2009 жылғы 22 желтоқсандағы № 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Аймақтық бөлімінде 2009 жылғы 28 желтоқсанда 13-6-133 нөмірімен тіркелген және аудандық «Ишим» газетінде 2010 жылғы 08 қаңтардағы № 2(8464) жарияланған) келесі өзгерістер енгізілсін:</w:t>
      </w:r>
      <w:r>
        <w:br/>
      </w:r>
      <w:r>
        <w:rPr>
          <w:rFonts w:ascii="Times New Roman"/>
          <w:b w:val="false"/>
          <w:i w:val="false"/>
          <w:color w:val="000000"/>
          <w:sz w:val="28"/>
        </w:rPr>
        <w:t>
      жоғарыда аталған шешімнің 2, 3-тармақтары шығарылып тасталсын.</w:t>
      </w:r>
      <w:r>
        <w:br/>
      </w:r>
      <w:r>
        <w:rPr>
          <w:rFonts w:ascii="Times New Roman"/>
          <w:b w:val="false"/>
          <w:i w:val="false"/>
          <w:color w:val="000000"/>
          <w:sz w:val="28"/>
        </w:rPr>
        <w:t>
</w:t>
      </w:r>
      <w:r>
        <w:rPr>
          <w:rFonts w:ascii="Times New Roman"/>
          <w:b w:val="false"/>
          <w:i w:val="false"/>
          <w:color w:val="000000"/>
          <w:sz w:val="28"/>
        </w:rPr>
        <w:t>
      2. Осы шешім бұқаралық ақпарат құралдарында алғаш рет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В. Бубенко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Есіл ауданының қорғаныс істері             Сағындық</w:t>
      </w:r>
      <w:r>
        <w:br/>
      </w:r>
      <w:r>
        <w:rPr>
          <w:rFonts w:ascii="Times New Roman"/>
          <w:b w:val="false"/>
          <w:i w:val="false"/>
          <w:color w:val="000000"/>
          <w:sz w:val="28"/>
        </w:rPr>
        <w:t>
</w:t>
      </w:r>
      <w:r>
        <w:rPr>
          <w:rFonts w:ascii="Times New Roman"/>
          <w:b w:val="false"/>
          <w:i/>
          <w:color w:val="000000"/>
          <w:sz w:val="28"/>
        </w:rPr>
        <w:t>      жөніндегі бөлімнің бастығы                 Әбдірахманұлы</w:t>
      </w:r>
      <w:r>
        <w:br/>
      </w:r>
      <w:r>
        <w:rPr>
          <w:rFonts w:ascii="Times New Roman"/>
          <w:b w:val="false"/>
          <w:i w:val="false"/>
          <w:color w:val="000000"/>
          <w:sz w:val="28"/>
        </w:rPr>
        <w:t>
</w:t>
      </w:r>
      <w:r>
        <w:rPr>
          <w:rFonts w:ascii="Times New Roman"/>
          <w:b w:val="false"/>
          <w:i/>
          <w:color w:val="000000"/>
          <w:sz w:val="28"/>
        </w:rPr>
        <w:t>                                                 Сүлейменов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