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0ba1" w14:textId="21e0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2009 жылғы 25 желтоқсандағы "2010-2012 жылдарға арналған аудан бюджеті туралы" N 4-21-1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маслихатының 2010 жылғы 3 қарашадағы N 4-28-1 шешімі. Солтүстік Қазақстан облысы Айыртау ауданының Әділет басқармасында 2010 жылғы 24 қарашада N 13-3-124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жиырма бірінші сессиясының «2010-2012 жылдарға арналған аудан бюджеті туралы» 2009 жылғы 25 желтоқсандағы № 4-21-1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13-3-112 тіркелген және 2010 жылғы 22 қаңтарда «Айыртау таңы» және «Айыртауские зори» газеттерінде жарияланған)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«2 735 929» саны «2 758 755,2» санымен ауыстырылсын;</w:t>
      </w:r>
      <w:r>
        <w:br/>
      </w:r>
      <w:r>
        <w:rPr>
          <w:rFonts w:ascii="Times New Roman"/>
          <w:b w:val="false"/>
          <w:i w:val="false"/>
          <w:color w:val="000000"/>
          <w:sz w:val="28"/>
        </w:rPr>
        <w:t>
      «373 282» саны «372 472» санымен ауыстырылсын;</w:t>
      </w:r>
      <w:r>
        <w:br/>
      </w:r>
      <w:r>
        <w:rPr>
          <w:rFonts w:ascii="Times New Roman"/>
          <w:b w:val="false"/>
          <w:i w:val="false"/>
          <w:color w:val="000000"/>
          <w:sz w:val="28"/>
        </w:rPr>
        <w:t>
      «2 264» саны «3 074» санымен ауыстырылсын;</w:t>
      </w:r>
      <w:r>
        <w:br/>
      </w:r>
      <w:r>
        <w:rPr>
          <w:rFonts w:ascii="Times New Roman"/>
          <w:b w:val="false"/>
          <w:i w:val="false"/>
          <w:color w:val="000000"/>
          <w:sz w:val="28"/>
        </w:rPr>
        <w:t>
      «2 330 011» саны «2 352 837,2»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«2 732 157,8» саны «2 739 984»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«10 000» саны «25 000» санымен ауыстырылсын;</w:t>
      </w:r>
      <w:r>
        <w:br/>
      </w:r>
      <w:r>
        <w:rPr>
          <w:rFonts w:ascii="Times New Roman"/>
          <w:b w:val="false"/>
          <w:i w:val="false"/>
          <w:color w:val="000000"/>
          <w:sz w:val="28"/>
        </w:rPr>
        <w:t>
      «10 000» саны «25 000» санымен ауыстырылсын;</w:t>
      </w:r>
      <w:r>
        <w:br/>
      </w:r>
      <w:r>
        <w:rPr>
          <w:rFonts w:ascii="Times New Roman"/>
          <w:b w:val="false"/>
          <w:i w:val="false"/>
          <w:color w:val="000000"/>
          <w:sz w:val="28"/>
        </w:rPr>
        <w:t>
      10 тармақта:</w:t>
      </w:r>
      <w:r>
        <w:br/>
      </w:r>
      <w:r>
        <w:rPr>
          <w:rFonts w:ascii="Times New Roman"/>
          <w:b w:val="false"/>
          <w:i w:val="false"/>
          <w:color w:val="000000"/>
          <w:sz w:val="28"/>
        </w:rPr>
        <w:t>
      3)тармақшада</w:t>
      </w:r>
      <w:r>
        <w:br/>
      </w:r>
      <w:r>
        <w:rPr>
          <w:rFonts w:ascii="Times New Roman"/>
          <w:b w:val="false"/>
          <w:i w:val="false"/>
          <w:color w:val="000000"/>
          <w:sz w:val="28"/>
        </w:rPr>
        <w:t>
      «17 874» саны «17 873,9» санымен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«756» саны «156,3» санымен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«3 014» саны «4 507» санымен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«52 287» саны «52 265» санымен ауыстырылсын;</w:t>
      </w:r>
      <w:r>
        <w:br/>
      </w:r>
      <w:r>
        <w:rPr>
          <w:rFonts w:ascii="Times New Roman"/>
          <w:b w:val="false"/>
          <w:i w:val="false"/>
          <w:color w:val="000000"/>
          <w:sz w:val="28"/>
        </w:rPr>
        <w:t>
      «24 582» саны «24 570» санымен ауыстырылсын;</w:t>
      </w:r>
      <w:r>
        <w:br/>
      </w:r>
      <w:r>
        <w:rPr>
          <w:rFonts w:ascii="Times New Roman"/>
          <w:b w:val="false"/>
          <w:i w:val="false"/>
          <w:color w:val="000000"/>
          <w:sz w:val="28"/>
        </w:rPr>
        <w:t>
      «27 705» саны «27 695» санымен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«50 000» саны «54 605» санымен ауыстырылсын;</w:t>
      </w:r>
      <w:r>
        <w:br/>
      </w:r>
      <w:r>
        <w:rPr>
          <w:rFonts w:ascii="Times New Roman"/>
          <w:b w:val="false"/>
          <w:i w:val="false"/>
          <w:color w:val="000000"/>
          <w:sz w:val="28"/>
        </w:rPr>
        <w:t>
      10) тармақшада</w:t>
      </w:r>
      <w:r>
        <w:br/>
      </w:r>
      <w:r>
        <w:rPr>
          <w:rFonts w:ascii="Times New Roman"/>
          <w:b w:val="false"/>
          <w:i w:val="false"/>
          <w:color w:val="000000"/>
          <w:sz w:val="28"/>
        </w:rPr>
        <w:t>
      «30 532» саны «30 847» санымен ауыстырылсын;</w:t>
      </w:r>
      <w:r>
        <w:br/>
      </w:r>
      <w:r>
        <w:rPr>
          <w:rFonts w:ascii="Times New Roman"/>
          <w:b w:val="false"/>
          <w:i w:val="false"/>
          <w:color w:val="000000"/>
          <w:sz w:val="28"/>
        </w:rPr>
        <w:t>
      12 тармақта:</w:t>
      </w:r>
      <w:r>
        <w:br/>
      </w:r>
      <w:r>
        <w:rPr>
          <w:rFonts w:ascii="Times New Roman"/>
          <w:b w:val="false"/>
          <w:i w:val="false"/>
          <w:color w:val="000000"/>
          <w:sz w:val="28"/>
        </w:rPr>
        <w:t>
      8) тармақшада</w:t>
      </w:r>
      <w:r>
        <w:br/>
      </w:r>
      <w:r>
        <w:rPr>
          <w:rFonts w:ascii="Times New Roman"/>
          <w:b w:val="false"/>
          <w:i w:val="false"/>
          <w:color w:val="000000"/>
          <w:sz w:val="28"/>
        </w:rPr>
        <w:t>
      «678» саны «2713» санымен ауыстырылсын;</w:t>
      </w:r>
      <w:r>
        <w:br/>
      </w:r>
      <w:r>
        <w:rPr>
          <w:rFonts w:ascii="Times New Roman"/>
          <w:b w:val="false"/>
          <w:i w:val="false"/>
          <w:color w:val="000000"/>
          <w:sz w:val="28"/>
        </w:rPr>
        <w:t>
      келесі мазмұндағы 9) тармақшамен толықтырылсын:</w:t>
      </w:r>
      <w:r>
        <w:br/>
      </w:r>
      <w:r>
        <w:rPr>
          <w:rFonts w:ascii="Times New Roman"/>
          <w:b w:val="false"/>
          <w:i w:val="false"/>
          <w:color w:val="000000"/>
          <w:sz w:val="28"/>
        </w:rPr>
        <w:t>
      «9) 15000 мың теңге – жарғы капиталын көбейтуге.»;</w:t>
      </w:r>
      <w:r>
        <w:br/>
      </w:r>
      <w:r>
        <w:rPr>
          <w:rFonts w:ascii="Times New Roman"/>
          <w:b w:val="false"/>
          <w:i w:val="false"/>
          <w:color w:val="000000"/>
          <w:sz w:val="28"/>
        </w:rPr>
        <w:t>
      14 тармақта:</w:t>
      </w:r>
      <w:r>
        <w:br/>
      </w:r>
      <w:r>
        <w:rPr>
          <w:rFonts w:ascii="Times New Roman"/>
          <w:b w:val="false"/>
          <w:i w:val="false"/>
          <w:color w:val="000000"/>
          <w:sz w:val="28"/>
        </w:rPr>
        <w:t>
      «600» саны «0» санымен ауыстырылсын;</w:t>
      </w:r>
      <w:r>
        <w:br/>
      </w:r>
      <w:r>
        <w:rPr>
          <w:rFonts w:ascii="Times New Roman"/>
          <w:b w:val="false"/>
          <w:i w:val="false"/>
          <w:color w:val="000000"/>
          <w:sz w:val="28"/>
        </w:rPr>
        <w:t>
      көрсетілген шешімнің 1, 5, 6-қосымшалары осы шешімнің 1, 2, 3-қосымшаларына сәйкес жаңа редакцияда мазмұндалсын (қоса берілді).</w:t>
      </w:r>
      <w:r>
        <w:br/>
      </w:r>
      <w:r>
        <w:rPr>
          <w:rFonts w:ascii="Times New Roman"/>
          <w:b w:val="false"/>
          <w:i w:val="false"/>
          <w:color w:val="000000"/>
          <w:sz w:val="28"/>
        </w:rPr>
        <w:t>
</w:t>
      </w:r>
      <w:r>
        <w:rPr>
          <w:rFonts w:ascii="Times New Roman"/>
          <w:b w:val="false"/>
          <w:i w:val="false"/>
          <w:color w:val="000000"/>
          <w:sz w:val="28"/>
        </w:rPr>
        <w:t>
      2.Осы шешім қолданысқа 2010 жылдың 1 қаңтарынан енеді.</w:t>
      </w:r>
    </w:p>
    <w:bookmarkEnd w:id="1"/>
    <w:p>
      <w:pPr>
        <w:spacing w:after="0"/>
        <w:ind w:left="0"/>
        <w:jc w:val="both"/>
      </w:pPr>
      <w:r>
        <w:rPr>
          <w:rFonts w:ascii="Times New Roman"/>
          <w:b w:val="false"/>
          <w:i/>
          <w:color w:val="000000"/>
          <w:sz w:val="28"/>
        </w:rPr>
        <w:t>      Аудандық мәслихаттың XXVІІІ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С. Есенғалиев                              Қ. Хамзин</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 қарашадағы № 4-28-1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1393"/>
        <w:gridCol w:w="6513"/>
        <w:gridCol w:w="24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2 758 755,2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847"/>
        <w:gridCol w:w="1339"/>
        <w:gridCol w:w="7744"/>
        <w:gridCol w:w="2367"/>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2 739 984</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r>
      <w:tr>
        <w:trPr>
          <w:trHeight w:val="5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10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 басқару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8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1642370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10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w:t>
            </w:r>
          </w:p>
        </w:tc>
      </w:tr>
      <w:tr>
        <w:trPr>
          <w:trHeight w:val="79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7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27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22638,9</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326709</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5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50051</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57917</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w:t>
            </w:r>
          </w:p>
        </w:tc>
      </w:tr>
      <w:tr>
        <w:trPr>
          <w:trHeight w:val="5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96840</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9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8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6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3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8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6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3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4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 қарашадағы № 4-28-1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5-қосымша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3"/>
        <w:gridCol w:w="1553"/>
        <w:gridCol w:w="2313"/>
        <w:gridCol w:w="2333"/>
        <w:gridCol w:w="3553"/>
      </w:tblGrid>
      <w:tr>
        <w:trPr>
          <w:trHeight w:val="9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тобы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ламасы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селолық округі әкімінің аппараты" Мемлекеттік мекемесі</w:t>
            </w:r>
          </w:p>
        </w:tc>
      </w:tr>
      <w:tr>
        <w:trPr>
          <w:trHeight w:val="2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11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1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7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w:t>
            </w:r>
            <w:r>
              <w:br/>
            </w:r>
            <w:r>
              <w:rPr>
                <w:rFonts w:ascii="Times New Roman"/>
                <w:b w:val="false"/>
                <w:i w:val="false"/>
                <w:color w:val="000000"/>
                <w:sz w:val="20"/>
              </w:rPr>
              <w:t>
дық-техникалық жарақ</w:t>
            </w:r>
            <w:r>
              <w:br/>
            </w:r>
            <w:r>
              <w:rPr>
                <w:rFonts w:ascii="Times New Roman"/>
                <w:b w:val="false"/>
                <w:i w:val="false"/>
                <w:color w:val="000000"/>
                <w:sz w:val="20"/>
              </w:rPr>
              <w:t>
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1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w:t>
            </w:r>
            <w:r>
              <w:br/>
            </w:r>
            <w:r>
              <w:rPr>
                <w:rFonts w:ascii="Times New Roman"/>
                <w:b w:val="false"/>
                <w:i w:val="false"/>
                <w:color w:val="000000"/>
                <w:sz w:val="20"/>
              </w:rPr>
              <w:t>
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w:t>
            </w:r>
            <w:r>
              <w:br/>
            </w:r>
            <w:r>
              <w:rPr>
                <w:rFonts w:ascii="Times New Roman"/>
                <w:b w:val="false"/>
                <w:i w:val="false"/>
                <w:color w:val="000000"/>
                <w:sz w:val="20"/>
              </w:rPr>
              <w:t>
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11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7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w:t>
            </w:r>
            <w:r>
              <w:br/>
            </w:r>
            <w:r>
              <w:rPr>
                <w:rFonts w:ascii="Times New Roman"/>
                <w:b w:val="false"/>
                <w:i w:val="false"/>
                <w:color w:val="000000"/>
                <w:sz w:val="20"/>
              </w:rPr>
              <w:t>
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53"/>
        <w:gridCol w:w="1293"/>
        <w:gridCol w:w="1673"/>
        <w:gridCol w:w="2033"/>
        <w:gridCol w:w="2373"/>
        <w:gridCol w:w="191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новкаселолық округіәкімі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w:t>
            </w:r>
            <w:r>
              <w:br/>
            </w:r>
            <w:r>
              <w:rPr>
                <w:rFonts w:ascii="Times New Roman"/>
                <w:b w:val="false"/>
                <w:i w:val="false"/>
                <w:color w:val="000000"/>
                <w:sz w:val="20"/>
              </w:rPr>
              <w:t>
село</w:t>
            </w:r>
            <w:r>
              <w:br/>
            </w:r>
            <w:r>
              <w:rPr>
                <w:rFonts w:ascii="Times New Roman"/>
                <w:b w:val="false"/>
                <w:i w:val="false"/>
                <w:color w:val="000000"/>
                <w:sz w:val="20"/>
              </w:rPr>
              <w:t>
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r>
              <w:br/>
            </w:r>
            <w:r>
              <w:rPr>
                <w:rFonts w:ascii="Times New Roman"/>
                <w:b w:val="false"/>
                <w:i w:val="false"/>
                <w:color w:val="000000"/>
                <w:sz w:val="20"/>
              </w:rPr>
              <w:t>
селолық округі әкімінің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1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77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7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73"/>
        <w:gridCol w:w="1713"/>
        <w:gridCol w:w="1673"/>
        <w:gridCol w:w="1513"/>
        <w:gridCol w:w="1513"/>
        <w:gridCol w:w="2033"/>
      </w:tblGrid>
      <w:tr>
        <w:trPr>
          <w:trHeight w:val="35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w:t>
            </w:r>
            <w:r>
              <w:br/>
            </w:r>
            <w:r>
              <w:rPr>
                <w:rFonts w:ascii="Times New Roman"/>
                <w:b w:val="false"/>
                <w:i w:val="false"/>
                <w:color w:val="000000"/>
                <w:sz w:val="20"/>
              </w:rPr>
              <w:t>
село</w:t>
            </w:r>
            <w:r>
              <w:br/>
            </w:r>
            <w:r>
              <w:rPr>
                <w:rFonts w:ascii="Times New Roman"/>
                <w:b w:val="false"/>
                <w:i w:val="false"/>
                <w:color w:val="000000"/>
                <w:sz w:val="20"/>
              </w:rPr>
              <w:t>
лық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r>
      <w:tr>
        <w:trPr>
          <w:trHeight w:val="2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4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1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7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1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 қарашадағы № 4-28-1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9829"/>
        <w:gridCol w:w="2091"/>
      </w:tblGrid>
      <w:tr>
        <w:trPr>
          <w:trHeight w:val="96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9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мараппаталған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 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(авиатурларға)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75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5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алқасымен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49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киімдерді сатып алу (соғыс ардагерлерін Мәскеу және Астана қалаларындағы шерулерге қатыстыру)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