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4412" w14:textId="da24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2009 жылғы 25 желтоқсандағы "2010-2012 жылдарға арналған аудан бюджеті туралы" N 4-21-1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2010 жылғы 2 тамыздағы N 4-26-1 шешімі. Солтүстік Қазақстан облысы Айыртау ауданының Әділет басқармасында 2010 жылғы 17 тамызда N 13-3-122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жиырма бірінші сессиясының «2010-2012 жылдарға арналған аудан бюджеті туралы» 2009 жылғы 25 желтоқсандағы № 4-21-1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13-3-112 тіркелген және 2010 жылғы 22 қаңтарда «Айыртау таңы» және «Айыртауские зори» газеттерінде жарияланған), аудандық мәслихаттың 2009 жылғы 25 желтоқсандағы «2010-2012 жылдарға арналған аудан бюджеті туралы» № 4-21-1 шешіміне өзгертулер мен толықтырулар енгізу туралы» аудандық мәслихаттың 2010 жылғы 6 сәуірдегі № 4-23-2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 13-3-113 тіркелген және 2010 жылғы 30 сәуірде «Айыртау таңы» № 18 және 2010 жылғы 30 сәуірде «Айыртауские зори» № 18 газеттерінде жарияланған) енгізілген өзгертулерімен және толықтыруларымен келесі өзгертулер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«2 719 027» саны «2 735 929» санымен ауыстырылсын;</w:t>
      </w:r>
      <w:r>
        <w:br/>
      </w:r>
      <w:r>
        <w:rPr>
          <w:rFonts w:ascii="Times New Roman"/>
          <w:b w:val="false"/>
          <w:i w:val="false"/>
          <w:color w:val="000000"/>
          <w:sz w:val="28"/>
        </w:rPr>
        <w:t>
      «372 877» саны «373 282» санымен ауыстырылсын;</w:t>
      </w:r>
      <w:r>
        <w:br/>
      </w:r>
      <w:r>
        <w:rPr>
          <w:rFonts w:ascii="Times New Roman"/>
          <w:b w:val="false"/>
          <w:i w:val="false"/>
          <w:color w:val="000000"/>
          <w:sz w:val="28"/>
        </w:rPr>
        <w:t>
      «1 744» саны «2 264» санымен ауыстырылсын;</w:t>
      </w:r>
      <w:r>
        <w:br/>
      </w:r>
      <w:r>
        <w:rPr>
          <w:rFonts w:ascii="Times New Roman"/>
          <w:b w:val="false"/>
          <w:i w:val="false"/>
          <w:color w:val="000000"/>
          <w:sz w:val="28"/>
        </w:rPr>
        <w:t>
      «14 797» саны «30 372» санымен ауыстырылсын;</w:t>
      </w:r>
      <w:r>
        <w:br/>
      </w:r>
      <w:r>
        <w:rPr>
          <w:rFonts w:ascii="Times New Roman"/>
          <w:b w:val="false"/>
          <w:i w:val="false"/>
          <w:color w:val="000000"/>
          <w:sz w:val="28"/>
        </w:rPr>
        <w:t>
      «2 329 609» саны «2 330 011»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«2 715 255,8» саны «2 732 157,8»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«21 364» саны «20 489,8» санымен ауыстырылсын;</w:t>
      </w:r>
      <w:r>
        <w:br/>
      </w:r>
      <w:r>
        <w:rPr>
          <w:rFonts w:ascii="Times New Roman"/>
          <w:b w:val="false"/>
          <w:i w:val="false"/>
          <w:color w:val="000000"/>
          <w:sz w:val="28"/>
        </w:rPr>
        <w:t>
      «бюджеттік кредиттерді өтеу» жолында:</w:t>
      </w:r>
      <w:r>
        <w:br/>
      </w:r>
      <w:r>
        <w:rPr>
          <w:rFonts w:ascii="Times New Roman"/>
          <w:b w:val="false"/>
          <w:i w:val="false"/>
          <w:color w:val="000000"/>
          <w:sz w:val="28"/>
        </w:rPr>
        <w:t>
      «0» саны «874,2 мың теңге»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«-27 592,8» саны «-26 718,6»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«27 592,8» саны «26 718,6» санымен ауыстырылсын;</w:t>
      </w:r>
      <w:r>
        <w:br/>
      </w:r>
      <w:r>
        <w:rPr>
          <w:rFonts w:ascii="Times New Roman"/>
          <w:b w:val="false"/>
          <w:i w:val="false"/>
          <w:color w:val="000000"/>
          <w:sz w:val="28"/>
        </w:rPr>
        <w:t>
      «займдарды өтеу» жолында:</w:t>
      </w:r>
      <w:r>
        <w:br/>
      </w:r>
      <w:r>
        <w:rPr>
          <w:rFonts w:ascii="Times New Roman"/>
          <w:b w:val="false"/>
          <w:i w:val="false"/>
          <w:color w:val="000000"/>
          <w:sz w:val="28"/>
        </w:rPr>
        <w:t>
      «0» саны «874,2 мың теңге» санымен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3) тармақшада</w:t>
      </w:r>
      <w:r>
        <w:br/>
      </w:r>
      <w:r>
        <w:rPr>
          <w:rFonts w:ascii="Times New Roman"/>
          <w:b w:val="false"/>
          <w:i w:val="false"/>
          <w:color w:val="000000"/>
          <w:sz w:val="28"/>
        </w:rPr>
        <w:t>
      «17 891» саны «17 874» санымен ауыстырылсын;</w:t>
      </w:r>
      <w:r>
        <w:br/>
      </w:r>
      <w:r>
        <w:rPr>
          <w:rFonts w:ascii="Times New Roman"/>
          <w:b w:val="false"/>
          <w:i w:val="false"/>
          <w:color w:val="000000"/>
          <w:sz w:val="28"/>
        </w:rPr>
        <w:t>
      10) тармақшада:</w:t>
      </w:r>
      <w:r>
        <w:br/>
      </w:r>
      <w:r>
        <w:rPr>
          <w:rFonts w:ascii="Times New Roman"/>
          <w:b w:val="false"/>
          <w:i w:val="false"/>
          <w:color w:val="000000"/>
          <w:sz w:val="28"/>
        </w:rPr>
        <w:t>
      «30 706» саны «30 532» санымен ауыстырылсын;</w:t>
      </w:r>
      <w:r>
        <w:br/>
      </w:r>
      <w:r>
        <w:rPr>
          <w:rFonts w:ascii="Times New Roman"/>
          <w:b w:val="false"/>
          <w:i w:val="false"/>
          <w:color w:val="000000"/>
          <w:sz w:val="28"/>
        </w:rPr>
        <w:t>
      12-тармақта:</w:t>
      </w:r>
      <w:r>
        <w:br/>
      </w:r>
      <w:r>
        <w:rPr>
          <w:rFonts w:ascii="Times New Roman"/>
          <w:b w:val="false"/>
          <w:i w:val="false"/>
          <w:color w:val="000000"/>
          <w:sz w:val="28"/>
        </w:rPr>
        <w:t>
      2) тармақшада</w:t>
      </w:r>
      <w:r>
        <w:br/>
      </w:r>
      <w:r>
        <w:rPr>
          <w:rFonts w:ascii="Times New Roman"/>
          <w:b w:val="false"/>
          <w:i w:val="false"/>
          <w:color w:val="000000"/>
          <w:sz w:val="28"/>
        </w:rPr>
        <w:t>
      «19 037» саны «18 952» санымен ауыстырылсын;</w:t>
      </w:r>
      <w:r>
        <w:br/>
      </w:r>
      <w:r>
        <w:rPr>
          <w:rFonts w:ascii="Times New Roman"/>
          <w:b w:val="false"/>
          <w:i w:val="false"/>
          <w:color w:val="000000"/>
          <w:sz w:val="28"/>
        </w:rPr>
        <w:t>
      келесі мазмұндағы 8) тармақшамен толықтырылсын:</w:t>
      </w:r>
      <w:r>
        <w:br/>
      </w:r>
      <w:r>
        <w:rPr>
          <w:rFonts w:ascii="Times New Roman"/>
          <w:b w:val="false"/>
          <w:i w:val="false"/>
          <w:color w:val="000000"/>
          <w:sz w:val="28"/>
        </w:rPr>
        <w:t>
      «8) 678 мың теңге «Ұрпақтар қоры» тууды ынталандыру бойынша Бағдарламасы шеңберінде әлеуметтік көмек төлеуге»;</w:t>
      </w:r>
      <w:r>
        <w:br/>
      </w:r>
      <w:r>
        <w:rPr>
          <w:rFonts w:ascii="Times New Roman"/>
          <w:b w:val="false"/>
          <w:i w:val="false"/>
          <w:color w:val="000000"/>
          <w:sz w:val="28"/>
        </w:rPr>
        <w:t>
      көрсетілген шешімнің 1, 5, 6-қосымшалары осы шешімнің 1, 2, 3-қосымшаларына сәйкес жаңа редакцияда мазмұндалсын (қоса берілді).</w:t>
      </w:r>
      <w:r>
        <w:br/>
      </w:r>
      <w:r>
        <w:rPr>
          <w:rFonts w:ascii="Times New Roman"/>
          <w:b w:val="false"/>
          <w:i w:val="false"/>
          <w:color w:val="000000"/>
          <w:sz w:val="28"/>
        </w:rPr>
        <w:t>
</w:t>
      </w:r>
      <w:r>
        <w:rPr>
          <w:rFonts w:ascii="Times New Roman"/>
          <w:b w:val="false"/>
          <w:i w:val="false"/>
          <w:color w:val="000000"/>
          <w:sz w:val="28"/>
        </w:rPr>
        <w:t>
      2. Осы шешім қолданысқа 2010 жылдың 1 қаңтарынан енеді.</w:t>
      </w:r>
    </w:p>
    <w:bookmarkEnd w:id="1"/>
    <w:p>
      <w:pPr>
        <w:spacing w:after="0"/>
        <w:ind w:left="0"/>
        <w:jc w:val="both"/>
      </w:pPr>
      <w:r>
        <w:rPr>
          <w:rFonts w:ascii="Times New Roman"/>
          <w:b w:val="false"/>
          <w:i/>
          <w:color w:val="000000"/>
          <w:sz w:val="28"/>
        </w:rPr>
        <w:t>      Аудандық мәслихаттың XXVІ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С. Есенғалиев                             Қ. Хамзин</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 тамыздағы</w:t>
      </w:r>
      <w:r>
        <w:br/>
      </w:r>
      <w:r>
        <w:rPr>
          <w:rFonts w:ascii="Times New Roman"/>
          <w:b w:val="false"/>
          <w:i w:val="false"/>
          <w:color w:val="000000"/>
          <w:sz w:val="28"/>
        </w:rPr>
        <w:t>
№ 4-26-1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4-21-1 шешіміне 1-қосымша</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973"/>
        <w:gridCol w:w="5913"/>
        <w:gridCol w:w="231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2 735 929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373 282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219 321</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219 321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1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2 330 011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92"/>
        <w:gridCol w:w="1361"/>
        <w:gridCol w:w="6959"/>
        <w:gridCol w:w="264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2 732 157,8</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191685,5</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10126,5</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44114</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5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34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8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82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1787672</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1787672</w:t>
            </w:r>
          </w:p>
        </w:tc>
      </w:tr>
      <w:tr>
        <w:trPr>
          <w:trHeight w:val="5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1641995</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78238</w:t>
            </w:r>
          </w:p>
        </w:tc>
      </w:tr>
      <w:tr>
        <w:trPr>
          <w:trHeight w:val="5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148245</w:t>
            </w:r>
          </w:p>
        </w:tc>
      </w:tr>
      <w:tr>
        <w:trPr>
          <w:trHeight w:val="5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148245</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w:t>
            </w:r>
          </w:p>
        </w:tc>
      </w:tr>
      <w:tr>
        <w:trPr>
          <w:trHeight w:val="108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p>
        </w:tc>
      </w:tr>
      <w:tr>
        <w:trPr>
          <w:trHeight w:val="79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65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7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328047</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298000</w:t>
            </w:r>
          </w:p>
        </w:tc>
      </w:tr>
      <w:tr>
        <w:trPr>
          <w:trHeight w:val="52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53751</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62599</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26592</w:t>
            </w:r>
          </w:p>
        </w:tc>
      </w:tr>
      <w:tr>
        <w:trPr>
          <w:trHeight w:val="5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6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8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8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90916</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w:t>
            </w:r>
          </w:p>
        </w:tc>
      </w:tr>
      <w:tr>
        <w:trPr>
          <w:trHeight w:val="5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5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w:t>
            </w:r>
          </w:p>
        </w:tc>
      </w:tr>
      <w:tr>
        <w:trPr>
          <w:trHeight w:val="5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6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8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8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4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2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54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7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 тамыздағы</w:t>
      </w:r>
      <w:r>
        <w:br/>
      </w:r>
      <w:r>
        <w:rPr>
          <w:rFonts w:ascii="Times New Roman"/>
          <w:b w:val="false"/>
          <w:i w:val="false"/>
          <w:color w:val="000000"/>
          <w:sz w:val="28"/>
        </w:rPr>
        <w:t>
№ 4-26-1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4-21-1 шешіміне 5-қосымша</w:t>
      </w:r>
    </w:p>
    <w:p>
      <w:pPr>
        <w:spacing w:after="0"/>
        <w:ind w:left="0"/>
        <w:jc w:val="left"/>
      </w:pPr>
      <w:r>
        <w:rPr>
          <w:rFonts w:ascii="Times New Roman"/>
          <w:b/>
          <w:i w:val="false"/>
          <w:color w:val="000000"/>
        </w:rPr>
        <w:t xml:space="preserve"> 2010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73"/>
        <w:gridCol w:w="1233"/>
        <w:gridCol w:w="5673"/>
        <w:gridCol w:w="239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дарла</w:t>
            </w:r>
            <w:r>
              <w:br/>
            </w:r>
            <w:r>
              <w:rPr>
                <w:rFonts w:ascii="Times New Roman"/>
                <w:b w:val="false"/>
                <w:i w:val="false"/>
                <w:color w:val="000000"/>
                <w:sz w:val="20"/>
              </w:rPr>
              <w:t>
масы</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144218</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115385</w:t>
            </w:r>
          </w:p>
        </w:tc>
      </w:tr>
      <w:tr>
        <w:trPr>
          <w:trHeight w:val="17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113585</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11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9625</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33"/>
        <w:gridCol w:w="2393"/>
        <w:gridCol w:w="2253"/>
        <w:gridCol w:w="26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3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w:t>
            </w:r>
            <w:r>
              <w:br/>
            </w:r>
            <w:r>
              <w:rPr>
                <w:rFonts w:ascii="Times New Roman"/>
                <w:b w:val="false"/>
                <w:i w:val="false"/>
                <w:color w:val="000000"/>
                <w:sz w:val="20"/>
              </w:rPr>
              <w:t>
лық селолық округі әкімінің аппараты" Мемлекет-</w:t>
            </w:r>
            <w:r>
              <w:br/>
            </w:r>
            <w:r>
              <w:rPr>
                <w:rFonts w:ascii="Times New Roman"/>
                <w:b w:val="false"/>
                <w:i w:val="false"/>
                <w:color w:val="000000"/>
                <w:sz w:val="20"/>
              </w:rPr>
              <w:t>
тік мекемесі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w:t>
            </w:r>
            <w:r>
              <w:br/>
            </w:r>
            <w:r>
              <w:rPr>
                <w:rFonts w:ascii="Times New Roman"/>
                <w:b w:val="false"/>
                <w:i w:val="false"/>
                <w:color w:val="000000"/>
                <w:sz w:val="20"/>
              </w:rPr>
              <w:t>
ка селолық округі әкімінің аппараты" Мемлекет-</w:t>
            </w:r>
            <w:r>
              <w:br/>
            </w:r>
            <w:r>
              <w:rPr>
                <w:rFonts w:ascii="Times New Roman"/>
                <w:b w:val="false"/>
                <w:i w:val="false"/>
                <w:color w:val="000000"/>
                <w:sz w:val="20"/>
              </w:rPr>
              <w:t>
тік мекемесі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селолық округі әкімінің аппараты" Мемлекеттік мекемесі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 селолық округі әкімінің аппараты" Мемлекет-</w:t>
            </w:r>
            <w:r>
              <w:br/>
            </w:r>
            <w:r>
              <w:rPr>
                <w:rFonts w:ascii="Times New Roman"/>
                <w:b w:val="false"/>
                <w:i w:val="false"/>
                <w:color w:val="000000"/>
                <w:sz w:val="20"/>
              </w:rPr>
              <w:t>
тік мекемесі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округі әкімінің аппараты" Мемлекеттік мекемесі</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4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1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7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7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013"/>
        <w:gridCol w:w="2293"/>
        <w:gridCol w:w="2193"/>
        <w:gridCol w:w="26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238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аппараты" Мемлекет-</w:t>
            </w:r>
            <w:r>
              <w:br/>
            </w:r>
            <w:r>
              <w:rPr>
                <w:rFonts w:ascii="Times New Roman"/>
                <w:b w:val="false"/>
                <w:i w:val="false"/>
                <w:color w:val="000000"/>
                <w:sz w:val="20"/>
              </w:rPr>
              <w:t>
тік мекемесі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мекемесі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аппараты"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селолық округі әкімінің аппараты" Мемлекеттік мекемесі</w:t>
            </w:r>
          </w:p>
        </w:tc>
      </w:tr>
      <w:tr>
        <w:trPr>
          <w:trHeight w:val="24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46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118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177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7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18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6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14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3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93"/>
        <w:gridCol w:w="2353"/>
        <w:gridCol w:w="2153"/>
        <w:gridCol w:w="26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23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 әкімінің аппараты" Мемлекет-</w:t>
            </w:r>
            <w:r>
              <w:br/>
            </w:r>
            <w:r>
              <w:rPr>
                <w:rFonts w:ascii="Times New Roman"/>
                <w:b w:val="false"/>
                <w:i w:val="false"/>
                <w:color w:val="000000"/>
                <w:sz w:val="20"/>
              </w:rPr>
              <w:t>
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w:t>
            </w:r>
            <w:r>
              <w:br/>
            </w:r>
            <w:r>
              <w:rPr>
                <w:rFonts w:ascii="Times New Roman"/>
                <w:b w:val="false"/>
                <w:i w:val="false"/>
                <w:color w:val="000000"/>
                <w:sz w:val="20"/>
              </w:rPr>
              <w:t>
тік мекемесі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"Нижнийборлық селолық округі әкімінің аппараты" Мемлекеттік мекемесі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 округі әкімінің аппараты"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селолық округі әкімінің аппараты" Мемлекеттік мекемесі</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4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11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7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1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 тамыздағы</w:t>
      </w:r>
      <w:r>
        <w:br/>
      </w:r>
      <w:r>
        <w:rPr>
          <w:rFonts w:ascii="Times New Roman"/>
          <w:b w:val="false"/>
          <w:i w:val="false"/>
          <w:color w:val="000000"/>
          <w:sz w:val="28"/>
        </w:rPr>
        <w:t>
№ 4-26-1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4-21-1 шешіміне 6-қосымша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9227"/>
        <w:gridCol w:w="2633"/>
      </w:tblGrid>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алқарымен марапатталған немесе ерте "Ана-Ері" атығын алған, сонымен қатар І және ІІ дәрежелі «Ана даңқы» орденімен марапатталғандарға, саяхатқа сапарға шығу (авиатурларға)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75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55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алқарымен марапатталған немесе ерте "Ана-Ері" атығын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1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49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киімдерді сатып алу (соғыс ардагерлерін Мәскеу және Астана қалаларындағы шерулерге қатыстыру)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