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43918" w14:textId="ed439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жылы өндірілетін ауыл шаруашылығы дақылдарының шығымдылығын және сапасын арттыруды қолдауға арналған субсидия көлемдерін бекіту туралы</w:t>
      </w:r>
    </w:p>
    <w:p>
      <w:pPr>
        <w:spacing w:after="0"/>
        <w:ind w:left="0"/>
        <w:jc w:val="both"/>
      </w:pPr>
      <w:r>
        <w:rPr>
          <w:rFonts w:ascii="Times New Roman"/>
          <w:b w:val="false"/>
          <w:i w:val="false"/>
          <w:color w:val="000000"/>
          <w:sz w:val="28"/>
        </w:rPr>
        <w:t>Солтүстік Қазақстан облысы әкімінің 2010 жылғы 19 мамырдағы N 19 шешімі. Солтүстік Қазақстан облысының Әділет департаментінде 2010 жылғы 16 маусымда N 1746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 29-бабы </w:t>
      </w:r>
      <w:r>
        <w:rPr>
          <w:rFonts w:ascii="Times New Roman"/>
          <w:b w:val="false"/>
          <w:i w:val="false"/>
          <w:color w:val="000000"/>
          <w:sz w:val="28"/>
        </w:rPr>
        <w:t>2-тармағына</w:t>
      </w:r>
      <w:r>
        <w:rPr>
          <w:rFonts w:ascii="Times New Roman"/>
          <w:b w:val="false"/>
          <w:i w:val="false"/>
          <w:color w:val="000000"/>
          <w:sz w:val="28"/>
        </w:rPr>
        <w:t xml:space="preserve">, «Облыстық бюджеттердiң және Астана қаласы бюджетiнiң өндiрiлетiн ауыл шаруашылығы дақылдарының шығымдылығын және сапасын арттыруды қолдауға 2010 жылғы республикалық бюджеттен бөлiнетiн ағымдағы нысаналы трансферттердi пайдалану ережесiн бекіту туралы» Қазақстан Республикасы Үкіметінің 2009 жылғы 30 желтоқсандағы № 2313 қаулысымен бекітілген Облыстық бюджеттердiң және Астана қаласы бюджетiнiң өндiрiлетiн ауыл шаруашылығы дақылдарының шығымдылығын және сапасын арттыруды қолдауға 2010 жылғы республикалық бюджеттен бөлiнетiн ағымдағы нысаналы трансферттердi пайдалану ережесiнің </w:t>
      </w:r>
      <w:r>
        <w:rPr>
          <w:rFonts w:ascii="Times New Roman"/>
          <w:b w:val="false"/>
          <w:i w:val="false"/>
          <w:color w:val="000000"/>
          <w:sz w:val="28"/>
        </w:rPr>
        <w:t>7-тармағына</w:t>
      </w:r>
      <w:r>
        <w:rPr>
          <w:rFonts w:ascii="Times New Roman"/>
          <w:b w:val="false"/>
          <w:i w:val="false"/>
          <w:color w:val="000000"/>
          <w:sz w:val="28"/>
        </w:rPr>
        <w:t xml:space="preserve"> сәйкес облыс әкімі</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1. Өндiрiлетiн ауыл шаруашылығы дақылдарының шығымдылығын және сапасын арттыруды қолдауға 2010 жылы арналған субсидия көлемдері (бұдан әрі – субсидиялар) облыс аудандары бойынша қосымшаға сәйкес бекiтiлсiн.</w:t>
      </w:r>
      <w:r>
        <w:br/>
      </w:r>
      <w:r>
        <w:rPr>
          <w:rFonts w:ascii="Times New Roman"/>
          <w:b w:val="false"/>
          <w:i w:val="false"/>
          <w:color w:val="000000"/>
          <w:sz w:val="28"/>
        </w:rPr>
        <w:t>
</w:t>
      </w:r>
      <w:r>
        <w:rPr>
          <w:rFonts w:ascii="Times New Roman"/>
          <w:b w:val="false"/>
          <w:i w:val="false"/>
          <w:color w:val="000000"/>
          <w:sz w:val="28"/>
        </w:rPr>
        <w:t>
      2. Аудан әкімдері субсидияларды төлеуге арналған бюджеттік қаражаттарды мақсатты пайдалануды қамтамасыз етсін.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облыс әкімінің орынбасары А.С. Сапаровқа жүктелсін.</w:t>
      </w:r>
      <w:r>
        <w:br/>
      </w:r>
      <w:r>
        <w:rPr>
          <w:rFonts w:ascii="Times New Roman"/>
          <w:b w:val="false"/>
          <w:i w:val="false"/>
          <w:color w:val="000000"/>
          <w:sz w:val="28"/>
        </w:rPr>
        <w:t>
</w:t>
      </w:r>
      <w:r>
        <w:rPr>
          <w:rFonts w:ascii="Times New Roman"/>
          <w:b w:val="false"/>
          <w:i w:val="false"/>
          <w:color w:val="000000"/>
          <w:sz w:val="28"/>
        </w:rPr>
        <w:t>
      4. Осы шешім оны алғаш ресми жариялаған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Облыс әкімі                                С. Біләлов</w:t>
      </w:r>
    </w:p>
    <w:bookmarkStart w:name="z6" w:id="1"/>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әкімінің 2010 жылғы 19 мамырдағы</w:t>
      </w:r>
      <w:r>
        <w:br/>
      </w:r>
      <w:r>
        <w:rPr>
          <w:rFonts w:ascii="Times New Roman"/>
          <w:b w:val="false"/>
          <w:i w:val="false"/>
          <w:color w:val="000000"/>
          <w:sz w:val="28"/>
        </w:rPr>
        <w:t>
№ 19 шешіміне қосымша</w:t>
      </w:r>
    </w:p>
    <w:bookmarkEnd w:id="1"/>
    <w:p>
      <w:pPr>
        <w:spacing w:after="0"/>
        <w:ind w:left="0"/>
        <w:jc w:val="left"/>
      </w:pPr>
      <w:r>
        <w:rPr>
          <w:rFonts w:ascii="Times New Roman"/>
          <w:b/>
          <w:i w:val="false"/>
          <w:color w:val="000000"/>
        </w:rPr>
        <w:t xml:space="preserve"> 2010 жылы өндірілетін ауыл шаруашылығы дақылдарының шығымдылығын және сапасын арттыруды қолдауға арналған субсидияларды облыстың аудандары бойынша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3"/>
        <w:gridCol w:w="5253"/>
      </w:tblGrid>
      <w:tr>
        <w:trPr>
          <w:trHeight w:val="39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96435,0</w:t>
            </w:r>
          </w:p>
        </w:tc>
      </w:tr>
      <w:tr>
        <w:trPr>
          <w:trHeight w:val="39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9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54420,0</w:t>
            </w:r>
          </w:p>
        </w:tc>
      </w:tr>
      <w:tr>
        <w:trPr>
          <w:trHeight w:val="39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101103,0</w:t>
            </w:r>
          </w:p>
        </w:tc>
      </w:tr>
      <w:tr>
        <w:trPr>
          <w:trHeight w:val="39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103273,5</w:t>
            </w:r>
          </w:p>
        </w:tc>
      </w:tr>
      <w:tr>
        <w:trPr>
          <w:trHeight w:val="39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Мағжан Жұмабаев </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16800,0</w:t>
            </w:r>
          </w:p>
        </w:tc>
      </w:tr>
      <w:tr>
        <w:trPr>
          <w:trHeight w:val="39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84400,0</w:t>
            </w:r>
          </w:p>
        </w:tc>
      </w:tr>
      <w:tr>
        <w:trPr>
          <w:trHeight w:val="39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Мамлютка</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35549,5</w:t>
            </w:r>
          </w:p>
        </w:tc>
      </w:tr>
      <w:tr>
        <w:trPr>
          <w:trHeight w:val="39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191491,0</w:t>
            </w:r>
          </w:p>
        </w:tc>
      </w:tr>
      <w:tr>
        <w:trPr>
          <w:trHeight w:val="39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192100,0</w:t>
            </w:r>
          </w:p>
        </w:tc>
      </w:tr>
      <w:tr>
        <w:trPr>
          <w:trHeight w:val="39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156649,0</w:t>
            </w:r>
          </w:p>
        </w:tc>
      </w:tr>
      <w:tr>
        <w:trPr>
          <w:trHeight w:val="39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w:t>
            </w:r>
          </w:p>
        </w:tc>
      </w:tr>
      <w:tr>
        <w:trPr>
          <w:trHeight w:val="39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5872,0</w:t>
            </w:r>
          </w:p>
        </w:tc>
      </w:tr>
      <w:tr>
        <w:trPr>
          <w:trHeight w:val="39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w:t>
            </w:r>
          </w:p>
        </w:tc>
        <w:tc>
          <w:tcPr>
            <w:tcW w:w="5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1068093,0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