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509" w14:textId="5737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16 сессиясы) 2009 жылғы 25 желтоқсандағы "2010 - 2012 жылдарға арналған аудандық бюджет туралы" N 16/143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2010 жылғы 11 қарашадағы N 22/202 шешімі. Павлодар облысы Павлодар ауданының Әділет басқармасында 2010 жылғы 23 қарашада N 12-11-129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аудандық мәслихатының 2011.02.14 N 27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16 сессиясы) 2009 жылғы 25 желтоқсандағы "2010 - 2012 жылдарға арналған аудандық бюджет туралы" (нормативтік құқықтық актілерді мемлекеттік тіркеу Тізілімінде N 12-11-118 болып тіркелген, 2010 жылғы 8 қаңтарда "Заман тынысы" газетінің N 1 санында жарияланды) N 16/143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қосымшаға сәйкес, соның ішінде 2010 жылға мына көлемдерде бекітілсін:</w:t>
      </w:r>
      <w:r>
        <w:br/>
      </w:r>
      <w:r>
        <w:rPr>
          <w:rFonts w:ascii="Times New Roman"/>
          <w:b w:val="false"/>
          <w:i w:val="false"/>
          <w:color w:val="000000"/>
          <w:sz w:val="28"/>
        </w:rPr>
        <w:t>
      1) кірістер – 2 041 620 мың теңге, соның ішінде:</w:t>
      </w:r>
      <w:r>
        <w:br/>
      </w:r>
      <w:r>
        <w:rPr>
          <w:rFonts w:ascii="Times New Roman"/>
          <w:b w:val="false"/>
          <w:i w:val="false"/>
          <w:color w:val="000000"/>
          <w:sz w:val="28"/>
        </w:rPr>
        <w:t>
      салықтық түсімдер – 294 915 мың теңге;</w:t>
      </w:r>
      <w:r>
        <w:br/>
      </w:r>
      <w:r>
        <w:rPr>
          <w:rFonts w:ascii="Times New Roman"/>
          <w:b w:val="false"/>
          <w:i w:val="false"/>
          <w:color w:val="000000"/>
          <w:sz w:val="28"/>
        </w:rPr>
        <w:t>
      салықтық емес түсімдер – 9 377 мың теңге;</w:t>
      </w:r>
      <w:r>
        <w:br/>
      </w:r>
      <w:r>
        <w:rPr>
          <w:rFonts w:ascii="Times New Roman"/>
          <w:b w:val="false"/>
          <w:i w:val="false"/>
          <w:color w:val="000000"/>
          <w:sz w:val="28"/>
        </w:rPr>
        <w:t>
      негізгі капиталды сатудан түсетін түсімдер – 3 493 мың теңге;</w:t>
      </w:r>
      <w:r>
        <w:br/>
      </w:r>
      <w:r>
        <w:rPr>
          <w:rFonts w:ascii="Times New Roman"/>
          <w:b w:val="false"/>
          <w:i w:val="false"/>
          <w:color w:val="000000"/>
          <w:sz w:val="28"/>
        </w:rPr>
        <w:t>
      трансферттер түсімі – 1 733 835 мың теңге;</w:t>
      </w:r>
      <w:r>
        <w:br/>
      </w:r>
      <w:r>
        <w:rPr>
          <w:rFonts w:ascii="Times New Roman"/>
          <w:b w:val="false"/>
          <w:i w:val="false"/>
          <w:color w:val="000000"/>
          <w:sz w:val="28"/>
        </w:rPr>
        <w:t>
      2) шығындар – 2 039 672 мың теңге;</w:t>
      </w:r>
      <w:r>
        <w:br/>
      </w:r>
      <w:r>
        <w:rPr>
          <w:rFonts w:ascii="Times New Roman"/>
          <w:b w:val="false"/>
          <w:i w:val="false"/>
          <w:color w:val="000000"/>
          <w:sz w:val="28"/>
        </w:rPr>
        <w:t>
      3) таза бюджеттік кредиттеу – 39 634 мың теңге, соның ішінде:</w:t>
      </w:r>
      <w:r>
        <w:br/>
      </w:r>
      <w:r>
        <w:rPr>
          <w:rFonts w:ascii="Times New Roman"/>
          <w:b w:val="false"/>
          <w:i w:val="false"/>
          <w:color w:val="000000"/>
          <w:sz w:val="28"/>
        </w:rPr>
        <w:t>
      бюджеттік кредиттер – 40 060 мың теңге;</w:t>
      </w:r>
      <w:r>
        <w:br/>
      </w:r>
      <w:r>
        <w:rPr>
          <w:rFonts w:ascii="Times New Roman"/>
          <w:b w:val="false"/>
          <w:i w:val="false"/>
          <w:color w:val="000000"/>
          <w:sz w:val="28"/>
        </w:rPr>
        <w:t>
      бюджеттік кредиттерді өтеу – 426 мың теңге;</w:t>
      </w:r>
      <w:r>
        <w:br/>
      </w:r>
      <w:r>
        <w:rPr>
          <w:rFonts w:ascii="Times New Roman"/>
          <w:b w:val="false"/>
          <w:i w:val="false"/>
          <w:color w:val="000000"/>
          <w:sz w:val="28"/>
        </w:rPr>
        <w:t>
      4) қаржы активтерімен операциялар бойынша сальдо – 7000 мың теңге, соның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-44 686 мың теңге;</w:t>
      </w:r>
      <w:r>
        <w:br/>
      </w:r>
      <w:r>
        <w:rPr>
          <w:rFonts w:ascii="Times New Roman"/>
          <w:b w:val="false"/>
          <w:i w:val="false"/>
          <w:color w:val="000000"/>
          <w:sz w:val="28"/>
        </w:rPr>
        <w:t>
      6) бюджет тапшылығын қаржыландыру (профицитін пайдалану) – 44 686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С. Байболатов</w:t>
      </w:r>
    </w:p>
    <w:p>
      <w:pPr>
        <w:spacing w:after="0"/>
        <w:ind w:left="0"/>
        <w:jc w:val="both"/>
      </w:pPr>
      <w:r>
        <w:rPr>
          <w:rFonts w:ascii="Times New Roman"/>
          <w:b w:val="false"/>
          <w:i/>
          <w:color w:val="000000"/>
          <w:sz w:val="28"/>
        </w:rPr>
        <w:t>      Мәслихат хатшысы                           Т. Қожахметов</w:t>
      </w:r>
    </w:p>
    <w:bookmarkStart w:name="z6"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22 сессиясының)</w:t>
      </w:r>
      <w:r>
        <w:br/>
      </w:r>
      <w:r>
        <w:rPr>
          <w:rFonts w:ascii="Times New Roman"/>
          <w:b w:val="false"/>
          <w:i w:val="false"/>
          <w:color w:val="000000"/>
          <w:sz w:val="28"/>
        </w:rPr>
        <w:t xml:space="preserve">
2010 жылғы 11 қарашадағы   </w:t>
      </w:r>
      <w:r>
        <w:br/>
      </w:r>
      <w:r>
        <w:rPr>
          <w:rFonts w:ascii="Times New Roman"/>
          <w:b w:val="false"/>
          <w:i w:val="false"/>
          <w:color w:val="000000"/>
          <w:sz w:val="28"/>
        </w:rPr>
        <w:t xml:space="preserve">
N 22/202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03"/>
        <w:gridCol w:w="546"/>
        <w:gridCol w:w="8707"/>
        <w:gridCol w:w="286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2 041 620</w:t>
            </w:r>
          </w:p>
        </w:tc>
      </w:tr>
      <w:tr>
        <w:trPr>
          <w:trHeight w:val="2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294 915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106 716</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105 377</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76 751</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5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48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7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кәсіпорыдардың таза кірісі бөлігінің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18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r>
        <w:trPr>
          <w:trHeight w:val="5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r>
        <w:trPr>
          <w:trHeight w:val="2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564"/>
        <w:gridCol w:w="606"/>
        <w:gridCol w:w="8043"/>
        <w:gridCol w:w="28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2 039 672</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194 737</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174 958</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116209</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114559</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1212926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1011211</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999590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993145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1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47116</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45524</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bl>
    <w:bookmarkStart w:name="z7"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22 сессиясының)</w:t>
      </w:r>
      <w:r>
        <w:br/>
      </w:r>
      <w:r>
        <w:rPr>
          <w:rFonts w:ascii="Times New Roman"/>
          <w:b w:val="false"/>
          <w:i w:val="false"/>
          <w:color w:val="000000"/>
          <w:sz w:val="28"/>
        </w:rPr>
        <w:t xml:space="preserve">
2010 жылғы 11 қарашадағы   </w:t>
      </w:r>
      <w:r>
        <w:br/>
      </w:r>
      <w:r>
        <w:rPr>
          <w:rFonts w:ascii="Times New Roman"/>
          <w:b w:val="false"/>
          <w:i w:val="false"/>
          <w:color w:val="000000"/>
          <w:sz w:val="28"/>
        </w:rPr>
        <w:t xml:space="preserve">
N 22/202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2010 жылға арналған ауылдық округтердiң қимасындағы</w:t>
      </w:r>
      <w:r>
        <w:br/>
      </w:r>
      <w:r>
        <w:rPr>
          <w:rFonts w:ascii="Times New Roman"/>
          <w:b/>
          <w:i w:val="false"/>
          <w:color w:val="000000"/>
        </w:rPr>
        <w:t>
ағымдағы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36"/>
        <w:gridCol w:w="542"/>
        <w:gridCol w:w="627"/>
        <w:gridCol w:w="108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