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3c43" w14:textId="04c3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 сессия) 2009 жылғы 28 желтоқсандағы "Баянауыл ауданының 2010 - 2012 жылдарға арналған бюджеті туралы" N 137/20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19 сәуірдегі N 159/24 шешімі. Павлодар облысы Баянауыл ауданының Әділет басқармасында 2010 жылғы 21 сәуірде N 12-5-76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 сессия) 2009 жылғы 28 желтоқсандағы "Баянауыл ауданының 2010 – 2012 жылдарға арналған бюджеті туралы" (нормативтік құқықтық актілерді мемлекеттік тіркеу тізілімінде N 12-5-70 болып тіркеліп, "Баянаула баурайы" газетінің 2010 жылғы 22 қаңтардағы N 3 және 2010 жылғы 29 қаңтардағы 4-5 сандарында жарияланған) N 137/20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p>
    <w:bookmarkEnd w:id="2"/>
    <w:p>
      <w:pPr>
        <w:spacing w:after="0"/>
        <w:ind w:left="0"/>
        <w:jc w:val="both"/>
      </w:pPr>
      <w:r>
        <w:rPr>
          <w:rFonts w:ascii="Times New Roman"/>
          <w:b w:val="false"/>
          <w:i w:val="false"/>
          <w:color w:val="000000"/>
          <w:sz w:val="28"/>
        </w:rPr>
        <w:t xml:space="preserve">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мына көлемдерде бекітілсін:</w:t>
      </w:r>
    </w:p>
    <w:p>
      <w:pPr>
        <w:spacing w:after="0"/>
        <w:ind w:left="0"/>
        <w:jc w:val="both"/>
      </w:pPr>
      <w:r>
        <w:rPr>
          <w:rFonts w:ascii="Times New Roman"/>
          <w:b w:val="false"/>
          <w:i w:val="false"/>
          <w:color w:val="000000"/>
          <w:sz w:val="28"/>
        </w:rPr>
        <w:t>
      1) Кірістер – 2264110 мың теңге, соның ішінде:</w:t>
      </w:r>
    </w:p>
    <w:p>
      <w:pPr>
        <w:spacing w:after="0"/>
        <w:ind w:left="0"/>
        <w:jc w:val="both"/>
      </w:pPr>
      <w:r>
        <w:rPr>
          <w:rFonts w:ascii="Times New Roman"/>
          <w:b w:val="false"/>
          <w:i w:val="false"/>
          <w:color w:val="000000"/>
          <w:sz w:val="28"/>
        </w:rPr>
        <w:t>
      салықтық түсімдер бойынша – 512839 мың теңге;</w:t>
      </w:r>
    </w:p>
    <w:p>
      <w:pPr>
        <w:spacing w:after="0"/>
        <w:ind w:left="0"/>
        <w:jc w:val="both"/>
      </w:pPr>
      <w:r>
        <w:rPr>
          <w:rFonts w:ascii="Times New Roman"/>
          <w:b w:val="false"/>
          <w:i w:val="false"/>
          <w:color w:val="000000"/>
          <w:sz w:val="28"/>
        </w:rPr>
        <w:t>
      салықтық емес түсімдер бойынша – 7268 мың теңге;</w:t>
      </w:r>
    </w:p>
    <w:p>
      <w:pPr>
        <w:spacing w:after="0"/>
        <w:ind w:left="0"/>
        <w:jc w:val="both"/>
      </w:pPr>
      <w:r>
        <w:rPr>
          <w:rFonts w:ascii="Times New Roman"/>
          <w:b w:val="false"/>
          <w:i w:val="false"/>
          <w:color w:val="000000"/>
          <w:sz w:val="28"/>
        </w:rPr>
        <w:t>
      негізгі капиталды сатудан түсетін түсімдер – 4783 мың теңге;</w:t>
      </w:r>
    </w:p>
    <w:p>
      <w:pPr>
        <w:spacing w:after="0"/>
        <w:ind w:left="0"/>
        <w:jc w:val="both"/>
      </w:pPr>
      <w:r>
        <w:rPr>
          <w:rFonts w:ascii="Times New Roman"/>
          <w:b w:val="false"/>
          <w:i w:val="false"/>
          <w:color w:val="000000"/>
          <w:sz w:val="28"/>
        </w:rPr>
        <w:t>
      трансферттердің түсімдері бойынша – 1739220 мың теңге.</w:t>
      </w:r>
    </w:p>
    <w:p>
      <w:pPr>
        <w:spacing w:after="0"/>
        <w:ind w:left="0"/>
        <w:jc w:val="both"/>
      </w:pPr>
      <w:r>
        <w:rPr>
          <w:rFonts w:ascii="Times New Roman"/>
          <w:b w:val="false"/>
          <w:i w:val="false"/>
          <w:color w:val="000000"/>
          <w:sz w:val="28"/>
        </w:rPr>
        <w:t>
      2) Шығындар – 2296355 мың теңге;</w:t>
      </w:r>
    </w:p>
    <w:p>
      <w:pPr>
        <w:spacing w:after="0"/>
        <w:ind w:left="0"/>
        <w:jc w:val="both"/>
      </w:pPr>
      <w:r>
        <w:rPr>
          <w:rFonts w:ascii="Times New Roman"/>
          <w:b w:val="false"/>
          <w:i w:val="false"/>
          <w:color w:val="000000"/>
          <w:sz w:val="28"/>
        </w:rPr>
        <w:t>
      3) Таза бюджеттік кредиттеу – 23146 мың тенге;</w:t>
      </w:r>
    </w:p>
    <w:p>
      <w:pPr>
        <w:spacing w:after="0"/>
        <w:ind w:left="0"/>
        <w:jc w:val="both"/>
      </w:pPr>
      <w:r>
        <w:rPr>
          <w:rFonts w:ascii="Times New Roman"/>
          <w:b w:val="false"/>
          <w:i w:val="false"/>
          <w:color w:val="000000"/>
          <w:sz w:val="28"/>
        </w:rPr>
        <w:t>
      бюджеттік кредиттер – 23146 мың теңге;</w:t>
      </w:r>
    </w:p>
    <w:p>
      <w:pPr>
        <w:spacing w:after="0"/>
        <w:ind w:left="0"/>
        <w:jc w:val="both"/>
      </w:pPr>
      <w:r>
        <w:rPr>
          <w:rFonts w:ascii="Times New Roman"/>
          <w:b w:val="false"/>
          <w:i w:val="false"/>
          <w:color w:val="000000"/>
          <w:sz w:val="28"/>
        </w:rPr>
        <w:t>
      бюджеттік кредиттерді өтеу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 соның ішінде:</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 -55391 мың теңге;</w:t>
      </w:r>
    </w:p>
    <w:p>
      <w:pPr>
        <w:spacing w:after="0"/>
        <w:ind w:left="0"/>
        <w:jc w:val="both"/>
      </w:pPr>
      <w:r>
        <w:rPr>
          <w:rFonts w:ascii="Times New Roman"/>
          <w:b w:val="false"/>
          <w:i w:val="false"/>
          <w:color w:val="000000"/>
          <w:sz w:val="28"/>
        </w:rPr>
        <w:t>
      6) Бюджет тапшылығын қаржыландыру – 55391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 экономикалық даму мәселелері жоспар мен бюджет және әлеуметтік саясат жөніндегі тұрақты комиссиясына (В. Шаймерденова)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Харитонова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(IV сайланған кезекті XXIV сессия)</w:t>
            </w:r>
            <w:r>
              <w:br/>
            </w:r>
            <w:r>
              <w:rPr>
                <w:rFonts w:ascii="Times New Roman"/>
                <w:b w:val="false"/>
                <w:i w:val="false"/>
                <w:color w:val="000000"/>
                <w:sz w:val="20"/>
              </w:rPr>
              <w:t>2010 жылғы 19 сәуірдегі N 159/24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w:t>
            </w:r>
          </w:p>
          <w:p>
            <w:pPr>
              <w:spacing w:after="20"/>
              <w:ind w:left="20"/>
              <w:jc w:val="both"/>
            </w:pPr>
            <w:r>
              <w:rPr>
                <w:rFonts w:ascii="Times New Roman"/>
                <w:b w:val="false"/>
                <w:i w:val="false"/>
                <w:color w:val="000000"/>
                <w:sz w:val="20"/>
              </w:rPr>
              <w:t>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