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1564" w14:textId="5a91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жұмыссыздарды кәсіби даярлау, қайта даярлау және олардың біліктілігін арттыруды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2010 жылғы 30 желтоқсандағы N 281 қаулысы. Павлодар облысы Ақтоғай ауданының Әділет басқармасында 2011 жылғы 07 ақпанда N 12-4-95 тіркелді. Күші жойылды - қолдану мерзімінің өтуіне байланысты (Павлодар облысы Ақтоғай аудандық әкімі аппарат басшысының 2013 жылғы 28 қазандағы N 26/1-28/361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әкімі аппарат басшысының 28.10.2013 N 26/1-28/361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қауылысына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жұмыссыздардың еңбек нарығындағы бәсекеге қабiлеттiлігін арттыру және жұмысқа орналасуына қолдау көрсету мақсатында аудан әкімдігi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"Ақтоғай ауданының жұмыспен қамту және әлеуметтiк бағдарламалар бөлiмi" мемлекеттiк мекемесi 2011 жылға арналған аудандық бюджетте қарастырылған қаржы есебінен жұмыссыздарды кәсiби даярлау, қайта даярлау және олардың бiлiктiлiгiн арттыру бойынша жұмысын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қаржы бөлімі" мемлекеттік мекемесі "Жұмыссыздарды кәсiби даярлау, қайта даярлау және олардың бiлiктiлiгiн арттыру" 002 бағдарламасы бойынша аудандық бюджетте бекiтiлген қаржы көлемiнде уақытылы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аудан әкімдігінің қаулысы оның ресми жарияланған алғашқы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Б.З. Ысқақоваға мiндеттелсiн.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әкiмі                                Ж. Кожанов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