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44e6" w14:textId="bb54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21 желтоқсандағы "Қала аумағы мен Ақсу қаласының әкімшілік бағынысындағы елді мекендер құрылысының Ережесі туралы" N 26/5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9 маусымдағы N 216/26 шешімі. Павлодар облысының Әділет департаментінде 2010 жылғы 8 шілдеде N 12-2-147 тіркелген. Күші жойылды - Павлодар облысы Ақсу қалалық мәслихатының 2014 жылғы 20 ақпандағы N 199/28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20.02.2014 N 199/28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2001 жылғы 16 шілдедегі "Қазақстан Республикасындағы сәулет, қала құрылысы және құрылыс қызметі туралы" Заңының 25-бабының </w:t>
      </w:r>
      <w:r>
        <w:rPr>
          <w:rFonts w:ascii="Times New Roman"/>
          <w:b w:val="false"/>
          <w:i w:val="false"/>
          <w:color w:val="000000"/>
          <w:sz w:val="28"/>
        </w:rPr>
        <w:t>3 тармағы</w:t>
      </w:r>
      <w:r>
        <w:rPr>
          <w:rFonts w:ascii="Times New Roman"/>
          <w:b w:val="false"/>
          <w:i w:val="false"/>
          <w:color w:val="000000"/>
          <w:sz w:val="28"/>
        </w:rPr>
        <w:t xml:space="preserve"> 3) тармақшасына сәйкес, Павлодар облысының әділет Департаментінің 2010 жылғы 13 сәуірдегі N 4-03/2663 ұсынысы негізінде,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Қалалық мәслихаттың 2007 жылғы 21 желтоқсандағы N 26/5 </w:t>
      </w:r>
      <w:r>
        <w:rPr>
          <w:rFonts w:ascii="Times New Roman"/>
          <w:b w:val="false"/>
          <w:i w:val="false"/>
          <w:color w:val="000000"/>
          <w:sz w:val="28"/>
        </w:rPr>
        <w:t>шешімімен</w:t>
      </w:r>
      <w:r>
        <w:rPr>
          <w:rFonts w:ascii="Times New Roman"/>
          <w:b w:val="false"/>
          <w:i w:val="false"/>
          <w:color w:val="000000"/>
          <w:sz w:val="28"/>
        </w:rPr>
        <w:t xml:space="preserve"> бекітілген қала аумағы мен Ақсу қаласының әкімшілік бағынысындағы елді мекендер құрылысының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12-2-79 тіркелген, "Ақжол" - "Новый путь" газетінде 2008 жылдың 14 ақпанында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 тармағындағы</w:t>
      </w:r>
      <w:r>
        <w:rPr>
          <w:rFonts w:ascii="Times New Roman"/>
          <w:b w:val="false"/>
          <w:i w:val="false"/>
          <w:color w:val="000000"/>
          <w:sz w:val="28"/>
        </w:rPr>
        <w:t xml:space="preserve"> "Ақсу қаласының сәулет - қала құрылыс кеңесі (бұдан әрі - Кеңес) – қаланың сәулет - қала құрылыс келбетін жақсарту мақсатында қала әкімдігімен құрылған консультативтік-кеңестік орган"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6 тармағының</w:t>
      </w:r>
      <w:r>
        <w:rPr>
          <w:rFonts w:ascii="Times New Roman"/>
          <w:b w:val="false"/>
          <w:i w:val="false"/>
          <w:color w:val="000000"/>
          <w:sz w:val="28"/>
        </w:rPr>
        <w:t xml:space="preserve"> 8) тармақшасы жаңа редакцияда жазылсын:</w:t>
      </w:r>
      <w:r>
        <w:br/>
      </w:r>
      <w:r>
        <w:rPr>
          <w:rFonts w:ascii="Times New Roman"/>
          <w:b w:val="false"/>
          <w:i w:val="false"/>
          <w:color w:val="000000"/>
          <w:sz w:val="28"/>
        </w:rPr>
        <w:t>
      "Қоршаған ортаны қорғау жөніндегі Қазақстан Республикасы заңнамасының талаптарын сақтау және табиғи ресурстар мен олардың қоршаған ортаға тигізетін әсеріне байланысты шаруашылық және басқа да қызметті жүзеге асыру барысында қоршаған ортаны қорғау, қалпына келтіру және сақтау саласындағы қатынастарды реттейтін басқа да нормативтік-құқықтық актілерді ұстану."</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15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29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47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"Тапсырыс берушінің өтініші бойынша жергілікті атқарушы орган 8 жұмыс күнінен аспайтын мерзімде инженерлік және коммуналдық қамтамасыз ету көздеріне қосу жөніндегі сәулет - жоспарлау тапсырмасы мен техникалық шарттарды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жаңа құрылыс үшін жер телімін (учаскені пайдалануға рұқсат) беру (кесу) туралы қала әкімдігінің қаулысы немесе қайта салу (қайта жоспарлау, қайта жабдықтау) үшін бар объектілерді өзгертуге рұқсат беру туралы қала әкімдігінің қаулысы;</w:t>
      </w:r>
      <w:r>
        <w:br/>
      </w:r>
      <w:r>
        <w:rPr>
          <w:rFonts w:ascii="Times New Roman"/>
          <w:b w:val="false"/>
          <w:i w:val="false"/>
          <w:color w:val="000000"/>
          <w:sz w:val="28"/>
        </w:rPr>
        <w:t>
      2) жобалауға бекітілген тапсырма."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Ереженің 48</w:t>
      </w:r>
      <w:r>
        <w:rPr>
          <w:rFonts w:ascii="Times New Roman"/>
          <w:b w:val="false"/>
          <w:i w:val="false"/>
          <w:color w:val="000000"/>
          <w:sz w:val="28"/>
        </w:rPr>
        <w:t xml:space="preserve"> тармағы жаңа редакцияда жазылсын:</w:t>
      </w:r>
      <w:r>
        <w:br/>
      </w:r>
      <w:r>
        <w:rPr>
          <w:rFonts w:ascii="Times New Roman"/>
          <w:b w:val="false"/>
          <w:i w:val="false"/>
          <w:color w:val="000000"/>
          <w:sz w:val="28"/>
        </w:rPr>
        <w:t>
      "Инженерлік және коммуналдық қамтамасыз ету жөніндегі қызмет көрсетулерді жеткізушілер сұраныс алған күннен кейінгі 5 жұмыс күннің ішінде жергілікті атқарушы органға параметрлері және біріктіру орындары көрсетілген техникалық шарттарды береді, немесе берілмеуі жөнінде дәлелді бас тартумен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Ереженің 57</w:t>
      </w:r>
      <w:r>
        <w:rPr>
          <w:rFonts w:ascii="Times New Roman"/>
          <w:b w:val="false"/>
          <w:i w:val="false"/>
          <w:color w:val="000000"/>
          <w:sz w:val="28"/>
        </w:rPr>
        <w:t xml:space="preserve"> тармағы "сәулет және қала құрылысы органымен" деген сөздерден кейін "және қоршаған ортаны қорғау саласының өкілетті органымен"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Ереженің 86</w:t>
      </w:r>
      <w:r>
        <w:rPr>
          <w:rFonts w:ascii="Times New Roman"/>
          <w:b w:val="false"/>
          <w:i w:val="false"/>
          <w:color w:val="000000"/>
          <w:sz w:val="28"/>
        </w:rPr>
        <w:t xml:space="preserve"> тармағы жаңа редакцияда жазылсын:</w:t>
      </w:r>
      <w:r>
        <w:br/>
      </w:r>
      <w:r>
        <w:rPr>
          <w:rFonts w:ascii="Times New Roman"/>
          <w:b w:val="false"/>
          <w:i w:val="false"/>
          <w:color w:val="000000"/>
          <w:sz w:val="28"/>
        </w:rPr>
        <w:t>
      "Қала әкімдігінің бар объектілерді өзгерту туралы қаулысы бар тұлғалар сәулет және қала салу бөліміне сәулеттік-жоспарлау тапсырмасын және қажет болған жағдайда техникалық шарттарды алу үшін өтініш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1) жаңа құрылыс үшін жер телімін (бар учаскені пайдалануға рұқсат) беру (кесу) туралы қала әкімдігінің қаулысы немесе қайта салу (қайта жоспарлау, қайта жабдықтау) үшін бар объектілерді өзгертуге рұқсат беру туралы қала әкімдігінің қаулысы;</w:t>
      </w:r>
      <w:r>
        <w:br/>
      </w:r>
      <w:r>
        <w:rPr>
          <w:rFonts w:ascii="Times New Roman"/>
          <w:b w:val="false"/>
          <w:i w:val="false"/>
          <w:color w:val="000000"/>
          <w:sz w:val="28"/>
        </w:rPr>
        <w:t>
      2) жобалауға бекітілген тапсырма."</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Г. Рубцов</w:t>
      </w:r>
    </w:p>
    <w:p>
      <w:pPr>
        <w:spacing w:after="0"/>
        <w:ind w:left="0"/>
        <w:jc w:val="both"/>
      </w:pPr>
      <w:r>
        <w:rPr>
          <w:rFonts w:ascii="Times New Roman"/>
          <w:b w:val="false"/>
          <w:i/>
          <w:color w:val="000000"/>
          <w:sz w:val="28"/>
        </w:rPr>
        <w:t>      Қалалық мәслихаттың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