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c2ae" w14:textId="348c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2007 жылғы 29 маусымдағы "Павлодар облысының аумағындағы елді мекендердің құрамдас бөліктеріне атаулар беру және қайта атау тәртібін, жер учаскелеріне, ғимараттар мен имараттарға реттік нөмірлер беруге қойылатын талаптарды жүргізу жөніндегі ережені бекіту туралы" N 179/7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2010 жылғы 10 наурыздағы N 56/4 қаулысы. Павлодар облысы Әділет департаментінде 2010 жылғы 29 наурызда N 3159 тіркелген Күші жойылды - Павлодар облыстық әкімдігінің 2014 жылғы 30 желтоқсандағы N 379/12 қаулысымен</w:t>
      </w:r>
    </w:p>
    <w:p>
      <w:pPr>
        <w:spacing w:after="0"/>
        <w:ind w:left="0"/>
        <w:jc w:val="left"/>
      </w:pPr>
      <w:r>
        <w:rPr>
          <w:rFonts w:ascii="Times New Roman"/>
          <w:b w:val="false"/>
          <w:i w:val="false"/>
          <w:color w:val="ff0000"/>
          <w:sz w:val="28"/>
        </w:rPr>
        <w:t>     Ескерту. Күші жойылды - Павлодар облыстық әкімдігінің 30.12.2014 N 379/12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27-бабы 1-тармағының </w:t>
      </w:r>
      <w:r>
        <w:rPr>
          <w:rFonts w:ascii="Times New Roman"/>
          <w:b w:val="false"/>
          <w:i w:val="false"/>
          <w:color w:val="000000"/>
          <w:sz w:val="28"/>
        </w:rPr>
        <w:t>21-3)-тармақшасына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 әкiмдiгi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000000"/>
          <w:sz w:val="28"/>
        </w:rPr>
        <w:t xml:space="preserve"> Павлодар облысы әкiмдiгiнiң 2007 жылғы 29 маусымдағы "Павлодар облысының аумағындағы елдi мекендердiң құрамдас бөлiктерiне атаулар беру және қайта атау тәртiбiн, жер учаскелерiне, ғимараттар мен имараттарға реттiк нөмiрлер беруге қойылатын талаптарды жүргiзу жөнiндегi ереженi бекiту туралы" N 179/7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тiзiлiмiнде N 3091 болып тiркелген, 2007 жылғы 26 шiлдедегi "Сарыарқа Самалы" газетінің N 87 және 2007 жылғы 28 шiлдедегi "Звезда Прииртышья" газетінің N 87 сандарында жарияланған) мынадай өзгерiс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w:t>
      </w:r>
      <w:r>
        <w:rPr>
          <w:rFonts w:ascii="Times New Roman"/>
          <w:b w:val="false"/>
          <w:i w:val="false"/>
          <w:color w:val="000000"/>
          <w:sz w:val="28"/>
        </w:rPr>
        <w:t>қаулымен</w:t>
      </w:r>
      <w:r>
        <w:rPr>
          <w:rFonts w:ascii="Times New Roman"/>
          <w:b w:val="false"/>
          <w:i w:val="false"/>
          <w:color w:val="000000"/>
          <w:sz w:val="28"/>
        </w:rPr>
        <w:t xml:space="preserve"> бекiтiлген Павлодар облысының аумағындағы елдi мекендердiң құрамдас бөлiктерiне атаулар беру және қайта атау тәртiбiн, жер учаскелерiне, ғимараттар мен имараттарға реттiк нөмiрлер беруге қойылатын талаптарды жүргiзу жөнiндегi ережедегi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Тапсырыс берушілер салынып жатқан (салынатын) ғимараттар мен имараттардың қасбеттерінде ғимараттар, имараттар реттік нөмiрлерiнiң көрсеткiштерiн, көшелер атауларының көрсеткiштерiн, шағын аудандар атауларының көрсеткiштерiн орнатады".</w:t>
      </w:r>
      <w:r>
        <w:br/>
      </w:r>
      <w:r>
        <w:rPr>
          <w:rFonts w:ascii="Times New Roman"/>
          <w:b w:val="false"/>
          <w:i w:val="false"/>
          <w:color w:val="000000"/>
          <w:sz w:val="28"/>
        </w:rPr>
        <w:t xml:space="preserve">      2. </w:t>
      </w:r>
      <w:r>
        <w:rPr>
          <w:rFonts w:ascii="Times New Roman"/>
          <w:b w:val="false"/>
          <w:i w:val="false"/>
          <w:color w:val="000000"/>
          <w:sz w:val="28"/>
        </w:rPr>
        <w:t xml:space="preserve"> Осы қаулы алғаш ресми жарияланған күннен кейін он күнтiзбелiк күн өткеннен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әкiмiнiң бiрiншi орынбасары А.Ф. Вербнякқа жүктелсiн.</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Облыс әкiмi</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Б. Сағынтаев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