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b96b" w14:textId="dd5b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28 желтоқсандағы № 162 "Сарыкөл ауданының 2010-2012 жылдарға арналған аудандық бюджеті туралы" шешіміне өзгерісер мен толықтырулар енгізу туралы</w:t>
      </w:r>
    </w:p>
    <w:p>
      <w:pPr>
        <w:spacing w:after="0"/>
        <w:ind w:left="0"/>
        <w:jc w:val="both"/>
      </w:pPr>
      <w:r>
        <w:rPr>
          <w:rFonts w:ascii="Times New Roman"/>
          <w:b w:val="false"/>
          <w:i w:val="false"/>
          <w:color w:val="000000"/>
          <w:sz w:val="28"/>
        </w:rPr>
        <w:t>Қостанай облысы Сарыкөл ауданы мәслихатының 2010 жылғы 21 сәуірдегі № 177 шешімі. Қостанай облысы Сарыкөл ауданының Әділет басқармасында 2010 жылғы 26 сәуірде № 9-17-98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негізінде, Сарыкөл ауданы әкімдігінің 2010 жылғы 20 сәуірдегі № 144 "Сарыкөл ауданының 2010-2012 жылдарға арналған аудандық бюджетi туралы" аудандық мәслихаттың 2009 жылғы 28 желтоқсандағы </w:t>
      </w:r>
      <w:r>
        <w:rPr>
          <w:rFonts w:ascii="Times New Roman"/>
          <w:b w:val="false"/>
          <w:i w:val="false"/>
          <w:color w:val="000000"/>
          <w:sz w:val="28"/>
        </w:rPr>
        <w:t>№ 162</w:t>
      </w:r>
      <w:r>
        <w:rPr>
          <w:rFonts w:ascii="Times New Roman"/>
          <w:b w:val="false"/>
          <w:i w:val="false"/>
          <w:color w:val="000000"/>
          <w:sz w:val="28"/>
        </w:rPr>
        <w:t xml:space="preserve"> шешiмiне өзгерiстер мен толықтырулар енгiзу туралы" қаулысын қарастырып, Сарыкөл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"Сарыкөл ауданының 2010-2012 жылдарға арналған аудандық бюджеті туралы" мәслихаттың 2009 жылғы 28 желтоқсандағы </w:t>
      </w:r>
      <w:r>
        <w:rPr>
          <w:rFonts w:ascii="Times New Roman"/>
          <w:b w:val="false"/>
          <w:i w:val="false"/>
          <w:color w:val="000000"/>
          <w:sz w:val="28"/>
        </w:rPr>
        <w:t>№ 162</w:t>
      </w:r>
      <w:r>
        <w:rPr>
          <w:rFonts w:ascii="Times New Roman"/>
          <w:b w:val="false"/>
          <w:i w:val="false"/>
          <w:color w:val="000000"/>
          <w:sz w:val="28"/>
        </w:rPr>
        <w:t xml:space="preserve"> шешіміне (нормативтік-құқықтық актілерді мемлекеттік тіркеу тізілімінде 9-17-90 нөмірімен тіркелген, 2010 жылдың 4 ақпанында "Сарыкөл"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"1913695,0" сандары "1919015,0" сандарына ауыстырылсын;</w:t>
      </w:r>
      <w:r>
        <w:br/>
      </w:r>
      <w:r>
        <w:rPr>
          <w:rFonts w:ascii="Times New Roman"/>
          <w:b w:val="false"/>
          <w:i w:val="false"/>
          <w:color w:val="000000"/>
          <w:sz w:val="28"/>
        </w:rPr>
        <w:t>
      "1502037,0" сандары "1507357,0"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"1913695,8" сандары "1921307,0" сандарына ауыстырылсын;</w:t>
      </w:r>
      <w:r>
        <w:br/>
      </w:r>
      <w:r>
        <w:rPr>
          <w:rFonts w:ascii="Times New Roman"/>
          <w:b w:val="false"/>
          <w:i w:val="false"/>
          <w:color w:val="000000"/>
          <w:sz w:val="28"/>
        </w:rPr>
        <w:t>
</w:t>
      </w:r>
      <w:r>
        <w:rPr>
          <w:rFonts w:ascii="Times New Roman"/>
          <w:b w:val="false"/>
          <w:i w:val="false"/>
          <w:color w:val="000000"/>
          <w:sz w:val="28"/>
        </w:rPr>
        <w:t>
      5)тармақшасында:</w:t>
      </w:r>
      <w:r>
        <w:br/>
      </w:r>
      <w:r>
        <w:rPr>
          <w:rFonts w:ascii="Times New Roman"/>
          <w:b w:val="false"/>
          <w:i w:val="false"/>
          <w:color w:val="000000"/>
          <w:sz w:val="28"/>
        </w:rPr>
        <w:t>
      "-16012,8" сандары "-18304,6"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"16012,8" сандары "18304,6" сандарына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жалпы сипаттағы трансферттерді есептеуде "1721,0" сандары "2012,0" сандарына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3 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Қазақстан Республикасының 2007 жылғы 27 қарашадағы Заңымен бекітілген жалпы сипаттағы трансферттерді есептеуде ескерілген әлеуметтік салық және жеке табыс салығының салық салу базасын өзгерту есебімен бюджеттік салада еңбек төлемі қорының өзгеруіне байланысты сомасы 44577,0 мың теңге мақсатты ағымдағы трансферттерді жоғары тұрған бюджетке қайтарылуын ескеру қарастырылған";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- 866 мың теңге";</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4-1 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"4-1. 2010 жылға арналған аудандық бюджетте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негiзгi орта және жалпы орта бiлiм берудiң мемлекеттiк мекемелерiнде физика, химия, биология бөлмелерiн оқу құралдарымен жабдықтауға – 12291,0 мың теңге;</w:t>
      </w:r>
      <w:r>
        <w:br/>
      </w:r>
      <w:r>
        <w:rPr>
          <w:rFonts w:ascii="Times New Roman"/>
          <w:b w:val="false"/>
          <w:i w:val="false"/>
          <w:color w:val="000000"/>
          <w:sz w:val="28"/>
        </w:rPr>
        <w:t>
      бастауыш, негiзгi орта және жалпы орта бiлiм берудiң мемлекеттiк мекемелерiнде лингафондық және мультимедиялық бөлмелерiн құруға – 11082,0 мың теңге;</w:t>
      </w:r>
      <w:r>
        <w:br/>
      </w:r>
      <w:r>
        <w:rPr>
          <w:rFonts w:ascii="Times New Roman"/>
          <w:b w:val="false"/>
          <w:i w:val="false"/>
          <w:color w:val="000000"/>
          <w:sz w:val="28"/>
        </w:rPr>
        <w:t>
      бiлiм берудiң мектеп жасына дейiнгi ұйымдарын, орта, техникалық және кәсiптiк ортадан кейiнгi бiлiм беру ұйымдарында, "Өзiн-өзi тану" бiлiктiлiк көтеру институттарын оқу материалдарымен қамтамасыз етуге" – 2123,0 мың теңге;</w:t>
      </w:r>
      <w:r>
        <w:br/>
      </w:r>
      <w:r>
        <w:rPr>
          <w:rFonts w:ascii="Times New Roman"/>
          <w:b w:val="false"/>
          <w:i w:val="false"/>
          <w:color w:val="000000"/>
          <w:sz w:val="28"/>
        </w:rPr>
        <w:t>
      білімнің мектеп жасына дейінгі ұйымдарында мемлекеттік білім тапсырысын жүзеге асыруға – 3750 мың теңге;</w:t>
      </w:r>
      <w:r>
        <w:br/>
      </w:r>
      <w:r>
        <w:rPr>
          <w:rFonts w:ascii="Times New Roman"/>
          <w:b w:val="false"/>
          <w:i w:val="false"/>
          <w:color w:val="000000"/>
          <w:sz w:val="28"/>
        </w:rPr>
        <w:t>
      мемлекеттiк атаулы әлеуметтiк көмектi төлеуге – 1204,0 мың теңге;</w:t>
      </w:r>
      <w:r>
        <w:br/>
      </w:r>
      <w:r>
        <w:rPr>
          <w:rFonts w:ascii="Times New Roman"/>
          <w:b w:val="false"/>
          <w:i w:val="false"/>
          <w:color w:val="000000"/>
          <w:sz w:val="28"/>
        </w:rPr>
        <w:t>
      күн көрiс минимумының мөлшерiнiң өсуiне байланысты 18 жасқа дейiнгi балаларға ай сайынғы мемлекеттiк жәрдемақыны төлеуге – 10129,0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5907,0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Тәуелсіз Мемлекеттер Достастығы елдері бойынша, Қазақстан Республикасының аумағы бойынша жол жүруге, сондай-ақ оларға және олармен бірге жүретін адамдарға Мәскеу, астана қалаларындағы мерекелік іс-шараларға қатысу үшін тамақтануына, тұруына, жол жүруіне арналған шығыстарды төлеуді қамтамасыз етуге – 57 мың теңге;</w:t>
      </w:r>
      <w:r>
        <w:br/>
      </w:r>
      <w:r>
        <w:rPr>
          <w:rFonts w:ascii="Times New Roman"/>
          <w:b w:val="false"/>
          <w:i w:val="false"/>
          <w:color w:val="000000"/>
          <w:sz w:val="28"/>
        </w:rPr>
        <w:t>
      ветеринария саласында жергiлiктi атқарушы органдарды ұстауға – 14291,0 мың теңге;</w:t>
      </w:r>
      <w:r>
        <w:br/>
      </w:r>
      <w:r>
        <w:rPr>
          <w:rFonts w:ascii="Times New Roman"/>
          <w:b w:val="false"/>
          <w:i w:val="false"/>
          <w:color w:val="000000"/>
          <w:sz w:val="28"/>
        </w:rPr>
        <w:t>
      жануарлар iндетiне қарсы iс-шаралар өткізуге – 8702,0 мың теңге;</w:t>
      </w:r>
      <w:r>
        <w:br/>
      </w:r>
      <w:r>
        <w:rPr>
          <w:rFonts w:ascii="Times New Roman"/>
          <w:b w:val="false"/>
          <w:i w:val="false"/>
          <w:color w:val="000000"/>
          <w:sz w:val="28"/>
        </w:rPr>
        <w:t>
      ауылдық халықтық пункттерiнiң әлеуметтiк сала мамандарын әлеуметтiк қолдау iс-шараларын жүзеге асыруға – 2259,0 мың теңге;</w:t>
      </w:r>
      <w:r>
        <w:br/>
      </w:r>
      <w:r>
        <w:rPr>
          <w:rFonts w:ascii="Times New Roman"/>
          <w:b w:val="false"/>
          <w:i w:val="false"/>
          <w:color w:val="000000"/>
          <w:sz w:val="28"/>
        </w:rPr>
        <w:t>
      әлеуметтiк жұмыс орындары және жастар практикасы бағдарламаларын кеңейтуге – 13200,0 мың теңге";</w:t>
      </w:r>
      <w:r>
        <w:br/>
      </w:r>
      <w:r>
        <w:rPr>
          <w:rFonts w:ascii="Times New Roman"/>
          <w:b w:val="false"/>
          <w:i w:val="false"/>
          <w:color w:val="000000"/>
          <w:sz w:val="28"/>
        </w:rPr>
        <w:t>
</w:t>
      </w:r>
      <w:r>
        <w:rPr>
          <w:rFonts w:ascii="Times New Roman"/>
          <w:b w:val="false"/>
          <w:i w:val="false"/>
          <w:color w:val="000000"/>
          <w:sz w:val="28"/>
        </w:rPr>
        <w:t>
      Көрсетiлген шешiмнiң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сессияның төрайымы                         Р. Сейтқожина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У. Айғұлақов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w:t>
      </w:r>
      <w:r>
        <w:br/>
      </w:r>
      <w:r>
        <w:rPr>
          <w:rFonts w:ascii="Times New Roman"/>
          <w:b w:val="false"/>
          <w:i w:val="false"/>
          <w:color w:val="000000"/>
          <w:sz w:val="28"/>
        </w:rPr>
        <w:t>
</w:t>
      </w:r>
      <w:r>
        <w:rPr>
          <w:rFonts w:ascii="Times New Roman"/>
          <w:b w:val="false"/>
          <w:i/>
          <w:color w:val="000000"/>
          <w:sz w:val="28"/>
        </w:rPr>
        <w:t>      әкімдігінің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 И.Т. Лысяк</w:t>
      </w:r>
    </w:p>
    <w:p>
      <w:pPr>
        <w:spacing w:after="0"/>
        <w:ind w:left="0"/>
        <w:jc w:val="both"/>
      </w:pPr>
      <w:r>
        <w:rPr>
          <w:rFonts w:ascii="Times New Roman"/>
          <w:b w:val="false"/>
          <w:i/>
          <w:color w:val="000000"/>
          <w:sz w:val="28"/>
        </w:rPr>
        <w:t>      "Сарыкөл ауданы</w:t>
      </w:r>
      <w:r>
        <w:br/>
      </w:r>
      <w:r>
        <w:rPr>
          <w:rFonts w:ascii="Times New Roman"/>
          <w:b w:val="false"/>
          <w:i w:val="false"/>
          <w:color w:val="000000"/>
          <w:sz w:val="28"/>
        </w:rPr>
        <w:t>
</w:t>
      </w:r>
      <w:r>
        <w:rPr>
          <w:rFonts w:ascii="Times New Roman"/>
          <w:b w:val="false"/>
          <w:i/>
          <w:color w:val="000000"/>
          <w:sz w:val="28"/>
        </w:rPr>
        <w:t>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 И.М. Насыров</w:t>
      </w:r>
    </w:p>
    <w:bookmarkStart w:name="z1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177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28 желтоқсандағы </w:t>
      </w:r>
      <w:r>
        <w:br/>
      </w:r>
      <w:r>
        <w:rPr>
          <w:rFonts w:ascii="Times New Roman"/>
          <w:b w:val="false"/>
          <w:i w:val="false"/>
          <w:color w:val="000000"/>
          <w:sz w:val="28"/>
        </w:rPr>
        <w:t xml:space="preserve">
№ 162 шешіміне 1 қосымша  </w:t>
      </w:r>
    </w:p>
    <w:p>
      <w:pPr>
        <w:spacing w:after="0"/>
        <w:ind w:left="0"/>
        <w:jc w:val="left"/>
      </w:pPr>
      <w:r>
        <w:rPr>
          <w:rFonts w:ascii="Times New Roman"/>
          <w:b/>
          <w:i w:val="false"/>
          <w:color w:val="000000"/>
        </w:rPr>
        <w:t xml:space="preserve"> Сарыкөл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53"/>
        <w:gridCol w:w="473"/>
        <w:gridCol w:w="8033"/>
        <w:gridCol w:w="215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1919015,0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409140,0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161093,0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161093,0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85704,0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23496,0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w:t>
            </w:r>
          </w:p>
        </w:tc>
      </w:tr>
      <w:tr>
        <w:trPr>
          <w:trHeight w:val="9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1507357,0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1507357,0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1507357,0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574"/>
        <w:gridCol w:w="784"/>
        <w:gridCol w:w="807"/>
        <w:gridCol w:w="8623"/>
        <w:gridCol w:w="253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ішкі тобы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1921307,6</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154475,8</w:t>
            </w:r>
          </w:p>
        </w:tc>
      </w:tr>
      <w:tr>
        <w:trPr>
          <w:trHeight w:val="6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137575,8</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10827,0</w:t>
            </w:r>
          </w:p>
        </w:tc>
      </w:tr>
      <w:tr>
        <w:trPr>
          <w:trHeight w:val="64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41417,8</w:t>
            </w:r>
          </w:p>
        </w:tc>
      </w:tr>
      <w:tr>
        <w:trPr>
          <w:trHeight w:val="6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39075,8</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w:t>
            </w:r>
          </w:p>
        </w:tc>
      </w:tr>
      <w:tr>
        <w:trPr>
          <w:trHeight w:val="6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85331,0</w:t>
            </w:r>
          </w:p>
        </w:tc>
      </w:tr>
      <w:tr>
        <w:trPr>
          <w:trHeight w:val="73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80988,0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10890,0</w:t>
            </w:r>
          </w:p>
        </w:tc>
      </w:tr>
      <w:tr>
        <w:trPr>
          <w:trHeight w:val="67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10305,0</w:t>
            </w:r>
          </w:p>
        </w:tc>
      </w:tr>
      <w:tr>
        <w:trPr>
          <w:trHeight w:val="9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6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10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мұктаждар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815406,0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37489,0</w:t>
            </w:r>
          </w:p>
        </w:tc>
      </w:tr>
      <w:tr>
        <w:trPr>
          <w:trHeight w:val="6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37489,0</w:t>
            </w:r>
          </w:p>
        </w:tc>
      </w:tr>
      <w:tr>
        <w:trPr>
          <w:trHeight w:val="3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37489,0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764695,0</w:t>
            </w:r>
          </w:p>
        </w:tc>
      </w:tr>
      <w:tr>
        <w:trPr>
          <w:trHeight w:val="6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7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763995,0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749670,0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13222,0</w:t>
            </w:r>
          </w:p>
        </w:tc>
      </w:tr>
      <w:tr>
        <w:trPr>
          <w:trHeight w:val="43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13222,0</w:t>
            </w:r>
          </w:p>
        </w:tc>
      </w:tr>
      <w:tr>
        <w:trPr>
          <w:trHeight w:val="73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5736,0</w:t>
            </w:r>
          </w:p>
        </w:tc>
      </w:tr>
      <w:tr>
        <w:trPr>
          <w:trHeight w:val="6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3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87011,0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71283,0</w:t>
            </w:r>
          </w:p>
        </w:tc>
      </w:tr>
      <w:tr>
        <w:trPr>
          <w:trHeight w:val="6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71283,0</w:t>
            </w:r>
          </w:p>
        </w:tc>
      </w:tr>
      <w:tr>
        <w:trPr>
          <w:trHeight w:val="3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22437,0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5504,0</w:t>
            </w:r>
          </w:p>
        </w:tc>
      </w:tr>
      <w:tr>
        <w:trPr>
          <w:trHeight w:val="7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7212,0</w:t>
            </w:r>
          </w:p>
        </w:tc>
      </w:tr>
      <w:tr>
        <w:trPr>
          <w:trHeight w:val="6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20629,0</w:t>
            </w:r>
          </w:p>
        </w:tc>
      </w:tr>
      <w:tr>
        <w:trPr>
          <w:trHeight w:val="102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19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15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7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15728,0</w:t>
            </w:r>
          </w:p>
        </w:tc>
      </w:tr>
      <w:tr>
        <w:trPr>
          <w:trHeight w:val="6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15728,0</w:t>
            </w:r>
          </w:p>
        </w:tc>
      </w:tr>
      <w:tr>
        <w:trPr>
          <w:trHeight w:val="97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15198,0</w:t>
            </w:r>
          </w:p>
        </w:tc>
      </w:tr>
      <w:tr>
        <w:trPr>
          <w:trHeight w:val="64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6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05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5712,0</w:t>
            </w:r>
          </w:p>
        </w:tc>
      </w:tr>
      <w:tr>
        <w:trPr>
          <w:trHeight w:val="6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11988,0</w:t>
            </w:r>
          </w:p>
        </w:tc>
      </w:tr>
      <w:tr>
        <w:trPr>
          <w:trHeight w:val="7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11488,0</w:t>
            </w:r>
          </w:p>
        </w:tc>
      </w:tr>
      <w:tr>
        <w:trPr>
          <w:trHeight w:val="3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4433,0</w:t>
            </w:r>
          </w:p>
        </w:tc>
      </w:tr>
      <w:tr>
        <w:trPr>
          <w:trHeight w:val="3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6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72776,0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24961,0</w:t>
            </w:r>
          </w:p>
        </w:tc>
      </w:tr>
      <w:tr>
        <w:trPr>
          <w:trHeight w:val="6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24961,0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24961,0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p>
        </w:tc>
      </w:tr>
      <w:tr>
        <w:trPr>
          <w:trHeight w:val="6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p>
        </w:tc>
      </w:tr>
      <w:tr>
        <w:trPr>
          <w:trHeight w:val="6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97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33322,0</w:t>
            </w:r>
          </w:p>
        </w:tc>
      </w:tr>
      <w:tr>
        <w:trPr>
          <w:trHeight w:val="58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32322,0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6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4448,0</w:t>
            </w:r>
          </w:p>
        </w:tc>
      </w:tr>
      <w:tr>
        <w:trPr>
          <w:trHeight w:val="6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w:t>
            </w:r>
          </w:p>
        </w:tc>
      </w:tr>
      <w:tr>
        <w:trPr>
          <w:trHeight w:val="9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6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p>
        </w:tc>
      </w:tr>
      <w:tr>
        <w:trPr>
          <w:trHeight w:val="64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p>
        </w:tc>
      </w:tr>
      <w:tr>
        <w:trPr>
          <w:trHeight w:val="6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672521,0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13215,0</w:t>
            </w:r>
          </w:p>
        </w:tc>
      </w:tr>
      <w:tr>
        <w:trPr>
          <w:trHeight w:val="64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13215,0</w:t>
            </w:r>
          </w:p>
        </w:tc>
      </w:tr>
      <w:tr>
        <w:trPr>
          <w:trHeight w:val="6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10956,0</w:t>
            </w:r>
          </w:p>
        </w:tc>
      </w:tr>
      <w:tr>
        <w:trPr>
          <w:trHeight w:val="9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640000,0</w:t>
            </w:r>
          </w:p>
        </w:tc>
      </w:tr>
      <w:tr>
        <w:trPr>
          <w:trHeight w:val="6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w:t>
            </w:r>
          </w:p>
        </w:tc>
      </w:tr>
      <w:tr>
        <w:trPr>
          <w:trHeight w:val="64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w:t>
            </w:r>
          </w:p>
        </w:tc>
      </w:tr>
      <w:tr>
        <w:trPr>
          <w:trHeight w:val="7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15802,0</w:t>
            </w:r>
          </w:p>
        </w:tc>
      </w:tr>
      <w:tr>
        <w:trPr>
          <w:trHeight w:val="64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102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шегінде кенттерде, ауылдарда, ауылдық округтерде әлеуметтік жобаларды қаржыландыру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6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6887,0</w:t>
            </w:r>
          </w:p>
        </w:tc>
      </w:tr>
      <w:tr>
        <w:trPr>
          <w:trHeight w:val="7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6887,0</w:t>
            </w:r>
          </w:p>
        </w:tc>
      </w:tr>
      <w:tr>
        <w:trPr>
          <w:trHeight w:val="132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38411,0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38411,0</w:t>
            </w:r>
          </w:p>
        </w:tc>
      </w:tr>
      <w:tr>
        <w:trPr>
          <w:trHeight w:val="7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13711,0</w:t>
            </w:r>
          </w:p>
        </w:tc>
      </w:tr>
      <w:tr>
        <w:trPr>
          <w:trHeight w:val="67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13711,0</w:t>
            </w:r>
          </w:p>
        </w:tc>
      </w:tr>
      <w:tr>
        <w:trPr>
          <w:trHeight w:val="6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3255,0</w:t>
            </w:r>
          </w:p>
        </w:tc>
      </w:tr>
      <w:tr>
        <w:trPr>
          <w:trHeight w:val="6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3687,0</w:t>
            </w:r>
          </w:p>
        </w:tc>
      </w:tr>
      <w:tr>
        <w:trPr>
          <w:trHeight w:val="9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44577,8</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44577,8</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44577,8</w:t>
            </w:r>
          </w:p>
        </w:tc>
      </w:tr>
      <w:tr>
        <w:trPr>
          <w:trHeight w:val="67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64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44577,0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несиелеу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1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67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64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9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активтерітен операция бойынша сальдо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-18304,6</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18304,6</w:t>
            </w:r>
          </w:p>
        </w:tc>
      </w:tr>
      <w:tr>
        <w:trPr>
          <w:trHeight w:val="40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2292,6</w:t>
            </w:r>
          </w:p>
        </w:tc>
      </w:tr>
      <w:tr>
        <w:trPr>
          <w:trHeight w:val="3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2292,6</w:t>
            </w:r>
          </w:p>
        </w:tc>
      </w:tr>
      <w:tr>
        <w:trPr>
          <w:trHeight w:val="3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