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ce38" w14:textId="5c4c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 жұмыс істейтін әлеуметтік қамсыздандыру, білім беру, мәдениет саласының азаматтық қызметшілеріне, жиырма бес процентке жоғары лауазымдық жалақылар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Аманкелді ауданы мәслихатының 2010 жылғы 14 қаңтардағы № 134 шешімі. Қостанай облысы Аманкелді ауданының Әділет басқармасында 2010 жылғы 3 ақпанда № 9-6-104 тіркелді. Күші жойылды - Қостанай облысы Аманкелді ауданы мәслихатының 2013 жылғы 16 қазандағы № 169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Аманкелді ауданы мәслихатының 16.10.2013 № 169 шешімімен (алғаш ресми жарияланған күннен кейін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238-бабын</w:t>
      </w:r>
      <w:r>
        <w:rPr>
          <w:rFonts w:ascii="Times New Roman"/>
          <w:b w:val="false"/>
          <w:i w:val="false"/>
          <w:color w:val="000000"/>
          <w:sz w:val="28"/>
        </w:rPr>
        <w:t xml:space="preserve"> орындау үшін, сондай-ақ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Аманкелді аудандық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1. Ауылдық (селолық) жерде жұмыс істейтін әлеуметтік қамсыздандыру, білім беру, мәдениет саласының азаматтық қызметшілеріне, қалалық жағдайда қызметтің осы түрімен айналысатын азаматтық қызметшілердің жалақыларымен және ставкаларымен салыстырғанда аудандық бюджет қаражаты есебінен жиырма бес процентке жоғары лауазымдық жалақылар мен тарифтік ставкалар белгіленсін.</w:t>
      </w:r>
    </w:p>
    <w:bookmarkEnd w:id="1"/>
    <w:bookmarkStart w:name="z3" w:id="2"/>
    <w:p>
      <w:pPr>
        <w:spacing w:after="0"/>
        <w:ind w:left="0"/>
        <w:jc w:val="both"/>
      </w:pP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11402"/>
        <w:gridCol w:w="898"/>
      </w:tblGrid>
      <w:tr>
        <w:trPr>
          <w:trHeight w:val="30" w:hRule="atLeast"/>
        </w:trPr>
        <w:tc>
          <w:tcPr>
            <w:tcW w:w="11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 сессия төрағасы</w:t>
            </w:r>
          </w:p>
        </w:tc>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Қожахметов</w:t>
            </w:r>
          </w:p>
        </w:tc>
      </w:tr>
      <w:tr>
        <w:trPr>
          <w:trHeight w:val="30" w:hRule="atLeast"/>
        </w:trPr>
        <w:tc>
          <w:tcPr>
            <w:tcW w:w="11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Оташев</w:t>
            </w:r>
          </w:p>
        </w:tc>
      </w:tr>
      <w:tr>
        <w:trPr>
          <w:trHeight w:val="30" w:hRule="atLeast"/>
        </w:trPr>
        <w:tc>
          <w:tcPr>
            <w:tcW w:w="11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8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ауданының экономика</w:t>
            </w:r>
          </w:p>
        </w:tc>
        <w:tc>
          <w:tcPr>
            <w:tcW w:w="8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бюджеттік жоспарлау бөлімі"</w:t>
            </w:r>
          </w:p>
        </w:tc>
        <w:tc>
          <w:tcPr>
            <w:tcW w:w="8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8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Т.Карбозов</w:t>
            </w:r>
          </w:p>
        </w:tc>
        <w:tc>
          <w:tcPr>
            <w:tcW w:w="8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 2010 жыл</w:t>
            </w:r>
          </w:p>
        </w:tc>
        <w:tc>
          <w:tcPr>
            <w:tcW w:w="8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