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f0d6" w14:textId="f14f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21/225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2010 жылғы 27 шілдедегі № 27/275 шешімі. Мұнайлы ауданының Әділет басқармасында 2010 жылғы 10 тамызда № 11-7-76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2010 жылғы 23 шілдедегі № 26/299 «2010 - 2012 жылдарға арналған облыстық бюджет туралы» облыстық мәслихаттың 2009 жылғы 10 желтоқсандағы № 21/252 шешіміне өзгерістер мен толықтырулар енгізу туралы» (нормативтік құқықтық кесімдерді мемлекеттік тіркеудің тізілімінде № 2074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2009 жылғы 12 желтоқсандағы № 21/225 (нормативтік құқықтық кесімдерді мемлекеттік тіркеудің тізілімінде № 11-7-65 болып тіркелген, 2010 жылғы 22 қаңтарда «Мұнайлы» газетінде № 03-04 (112-113) санында жарияланған; өзгерістер мен толықтырулар енгізілген «Аудандық мәслихаттың 2009 жылғы 12 желтоқсандағы № 21/225 «2010 – 2012 жылдарға арналған аудандық бюджет туралы» шешіміне өзгерістер мен толықтырулар енгізу туралы» 2010 жылғы 9 ақпандағы </w:t>
      </w:r>
      <w:r>
        <w:rPr>
          <w:rFonts w:ascii="Times New Roman"/>
          <w:b w:val="false"/>
          <w:i w:val="false"/>
          <w:color w:val="000000"/>
          <w:sz w:val="28"/>
        </w:rPr>
        <w:t>№ 23/239</w:t>
      </w:r>
      <w:r>
        <w:rPr>
          <w:rFonts w:ascii="Times New Roman"/>
          <w:b w:val="false"/>
          <w:i w:val="false"/>
          <w:color w:val="000000"/>
          <w:sz w:val="28"/>
        </w:rPr>
        <w:t xml:space="preserve"> (нормативтік құқықтық кесім мемлекеттік тіркеудің тізілімінде 2010 жылғы 15 ақпанда № 11-7-67 болып тіркелген, «Мұнайлы» газетінде 2010 жылғы 19 ақпанда № 08-09 (117-118) санында жарияланған; «Аудандық мәслихаттың 2009 жылғы 12 желтоқсандағы № 21/225 «2010 - 2012 жылдарға арналған аудандық бюджет туралы» шешіміне өзгерістер мен толықтырулар енгізу туралы» 2010 жылғы 2 сәуірдегі </w:t>
      </w:r>
      <w:r>
        <w:rPr>
          <w:rFonts w:ascii="Times New Roman"/>
          <w:b w:val="false"/>
          <w:i w:val="false"/>
          <w:color w:val="000000"/>
          <w:sz w:val="28"/>
        </w:rPr>
        <w:t>№ 24/251</w:t>
      </w:r>
      <w:r>
        <w:rPr>
          <w:rFonts w:ascii="Times New Roman"/>
          <w:b w:val="false"/>
          <w:i w:val="false"/>
          <w:color w:val="000000"/>
          <w:sz w:val="28"/>
        </w:rPr>
        <w:t xml:space="preserve"> (нормативтік құқықтық кесім мемлекеттік тіркеудің тізілімінде 2010 жылғы 19 сәуірде № 11-7-73 болып тіркелген, «Мұнайлы» газетінде 2010 жылғы 30 сәуірде № 23-24 (132-133) санында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1) кірістер – 4 782 816 мың теңге, оның ішінде:</w:t>
      </w:r>
      <w:r>
        <w:br/>
      </w:r>
      <w:r>
        <w:rPr>
          <w:rFonts w:ascii="Times New Roman"/>
          <w:b w:val="false"/>
          <w:i w:val="false"/>
          <w:color w:val="000000"/>
          <w:sz w:val="28"/>
        </w:rPr>
        <w:t>
      салықтық түсімдер бойынша – 1 240 529 мың теңге;</w:t>
      </w:r>
      <w:r>
        <w:br/>
      </w:r>
      <w:r>
        <w:rPr>
          <w:rFonts w:ascii="Times New Roman"/>
          <w:b w:val="false"/>
          <w:i w:val="false"/>
          <w:color w:val="000000"/>
          <w:sz w:val="28"/>
        </w:rPr>
        <w:t>
      салықтық емес түсімдер бойынша – 15 900 мың теңге;</w:t>
      </w:r>
      <w:r>
        <w:br/>
      </w:r>
      <w:r>
        <w:rPr>
          <w:rFonts w:ascii="Times New Roman"/>
          <w:b w:val="false"/>
          <w:i w:val="false"/>
          <w:color w:val="000000"/>
          <w:sz w:val="28"/>
        </w:rPr>
        <w:t>
      негізгі капиталды сатудан түсетін түсімдер бойынша – 142 216 мың теңге;</w:t>
      </w:r>
      <w:r>
        <w:br/>
      </w:r>
      <w:r>
        <w:rPr>
          <w:rFonts w:ascii="Times New Roman"/>
          <w:b w:val="false"/>
          <w:i w:val="false"/>
          <w:color w:val="000000"/>
          <w:sz w:val="28"/>
        </w:rPr>
        <w:t>
      трансферттер түсімдері бойынша – 3 384 171 мың теңге.</w:t>
      </w:r>
      <w:r>
        <w:br/>
      </w:r>
      <w:r>
        <w:rPr>
          <w:rFonts w:ascii="Times New Roman"/>
          <w:b w:val="false"/>
          <w:i w:val="false"/>
          <w:color w:val="000000"/>
          <w:sz w:val="28"/>
        </w:rPr>
        <w:t>
      2) шығындар – 4 871 250 мың теңге;</w:t>
      </w:r>
      <w:r>
        <w:br/>
      </w:r>
      <w:r>
        <w:rPr>
          <w:rFonts w:ascii="Times New Roman"/>
          <w:b w:val="false"/>
          <w:i w:val="false"/>
          <w:color w:val="000000"/>
          <w:sz w:val="28"/>
        </w:rPr>
        <w:t>
      3) таза бюджеттік кредиттеу – 185 090 мың теңге, соның ішінде:</w:t>
      </w:r>
      <w:r>
        <w:br/>
      </w:r>
      <w:r>
        <w:rPr>
          <w:rFonts w:ascii="Times New Roman"/>
          <w:b w:val="false"/>
          <w:i w:val="false"/>
          <w:color w:val="000000"/>
          <w:sz w:val="28"/>
        </w:rPr>
        <w:t>
      бюджеттік кредиттер – 185 090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түсімдер–0 теңге;</w:t>
      </w:r>
      <w:r>
        <w:br/>
      </w:r>
      <w:r>
        <w:rPr>
          <w:rFonts w:ascii="Times New Roman"/>
          <w:b w:val="false"/>
          <w:i w:val="false"/>
          <w:color w:val="000000"/>
          <w:sz w:val="28"/>
        </w:rPr>
        <w:t>
      5) бюджет тапшылығы (профициті) – 298 924 мың теңге;</w:t>
      </w:r>
      <w:r>
        <w:br/>
      </w:r>
      <w:r>
        <w:rPr>
          <w:rFonts w:ascii="Times New Roman"/>
          <w:b w:val="false"/>
          <w:i w:val="false"/>
          <w:color w:val="000000"/>
          <w:sz w:val="28"/>
        </w:rPr>
        <w:t>
      6) бюджет тапшылығын қаржыландыру (профицитін пайдалану) – 298 924 мың теңге, соның ішінде:</w:t>
      </w:r>
      <w:r>
        <w:br/>
      </w:r>
      <w:r>
        <w:rPr>
          <w:rFonts w:ascii="Times New Roman"/>
          <w:b w:val="false"/>
          <w:i w:val="false"/>
          <w:color w:val="000000"/>
          <w:sz w:val="28"/>
        </w:rPr>
        <w:t>
      қарыздар түсімі – 221 221 мың теңге;</w:t>
      </w:r>
      <w:r>
        <w:br/>
      </w:r>
      <w:r>
        <w:rPr>
          <w:rFonts w:ascii="Times New Roman"/>
          <w:b w:val="false"/>
          <w:i w:val="false"/>
          <w:color w:val="000000"/>
          <w:sz w:val="28"/>
        </w:rPr>
        <w:t>
      қарыздарды өтеу – 51025 мың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«1 363 447» саны «1 685 961» санымен ауыстырылсын;</w:t>
      </w:r>
      <w:r>
        <w:br/>
      </w:r>
      <w:r>
        <w:rPr>
          <w:rFonts w:ascii="Times New Roman"/>
          <w:b w:val="false"/>
          <w:i w:val="false"/>
          <w:color w:val="000000"/>
          <w:sz w:val="28"/>
        </w:rPr>
        <w:t>
      бірінші абзацтағы «500 млн. теңге» деген сөз «702 514 мың теңге» деген сөзбен ауыстырылсын;</w:t>
      </w:r>
      <w:r>
        <w:br/>
      </w:r>
      <w:r>
        <w:rPr>
          <w:rFonts w:ascii="Times New Roman"/>
          <w:b w:val="false"/>
          <w:i w:val="false"/>
          <w:color w:val="000000"/>
          <w:sz w:val="28"/>
        </w:rPr>
        <w:t>
      екінші абзацтағы «500 млн. теңге» деген сөз «650 000 мың теңге» деген сөзбен ауыстырылсын;</w:t>
      </w:r>
      <w:r>
        <w:br/>
      </w:r>
      <w:r>
        <w:rPr>
          <w:rFonts w:ascii="Times New Roman"/>
          <w:b w:val="false"/>
          <w:i w:val="false"/>
          <w:color w:val="000000"/>
          <w:sz w:val="28"/>
        </w:rPr>
        <w:t>
      төртінші абзацтағы «250 000» саны «100 000» санымен ауыстырылсын;</w:t>
      </w:r>
      <w:r>
        <w:br/>
      </w:r>
      <w:r>
        <w:rPr>
          <w:rFonts w:ascii="Times New Roman"/>
          <w:b w:val="false"/>
          <w:i w:val="false"/>
          <w:color w:val="000000"/>
          <w:sz w:val="28"/>
        </w:rPr>
        <w:t>
      мынадай мазмұндағы келесі абзацпен толықтырылсын:</w:t>
      </w:r>
      <w:r>
        <w:br/>
      </w:r>
      <w:r>
        <w:rPr>
          <w:rFonts w:ascii="Times New Roman"/>
          <w:b w:val="false"/>
          <w:i w:val="false"/>
          <w:color w:val="000000"/>
          <w:sz w:val="28"/>
        </w:rPr>
        <w:t>
      «инженерлік коммуникациялық инфрақұрылымды дамытуға және жайластыруға – 120 000 мың теңге».</w:t>
      </w:r>
      <w:r>
        <w:br/>
      </w:r>
      <w:r>
        <w:rPr>
          <w:rFonts w:ascii="Times New Roman"/>
          <w:b w:val="false"/>
          <w:i w:val="false"/>
          <w:color w:val="000000"/>
          <w:sz w:val="28"/>
        </w:rPr>
        <w:t xml:space="preserve">
      4-1 тармақта «753 149» саны «756 542» санымен ауыстырылсын; </w:t>
      </w:r>
      <w:r>
        <w:br/>
      </w:r>
      <w:r>
        <w:rPr>
          <w:rFonts w:ascii="Times New Roman"/>
          <w:b w:val="false"/>
          <w:i w:val="false"/>
          <w:color w:val="000000"/>
          <w:sz w:val="28"/>
        </w:rPr>
        <w:t>
      бесінші абзацтағы «14 000» саны «17 000» санымен ауыстырылсын;</w:t>
      </w:r>
      <w:r>
        <w:br/>
      </w:r>
      <w:r>
        <w:rPr>
          <w:rFonts w:ascii="Times New Roman"/>
          <w:b w:val="false"/>
          <w:i w:val="false"/>
          <w:color w:val="000000"/>
          <w:sz w:val="28"/>
        </w:rPr>
        <w:t>
      алтыншы абзацтағы «3 000» саны «3 181» санымен ауыстырылсын;</w:t>
      </w:r>
      <w:r>
        <w:br/>
      </w:r>
      <w:r>
        <w:rPr>
          <w:rFonts w:ascii="Times New Roman"/>
          <w:b w:val="false"/>
          <w:i w:val="false"/>
          <w:color w:val="000000"/>
          <w:sz w:val="28"/>
        </w:rPr>
        <w:t>
      жетінші абзацтағы «1 771» саны «1 983»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және 4 қосымшалары осы шешімнің 1 және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Есенкулов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29 шілде 2010 жыл</w:t>
      </w:r>
    </w:p>
    <w:bookmarkStart w:name="z7"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шілдедегі № 30/185 шешіміне</w:t>
      </w:r>
      <w:r>
        <w:br/>
      </w:r>
      <w:r>
        <w:rPr>
          <w:rFonts w:ascii="Times New Roman"/>
          <w:b w:val="false"/>
          <w:i w:val="false"/>
          <w:color w:val="000000"/>
          <w:sz w:val="28"/>
        </w:rPr>
        <w:t xml:space="preserve">
1 -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28"/>
        <w:gridCol w:w="1102"/>
        <w:gridCol w:w="5767"/>
        <w:gridCol w:w="3055"/>
      </w:tblGrid>
      <w:tr>
        <w:trPr>
          <w:trHeight w:val="9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4052727</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2779379</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255708</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250528</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250528</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2190097</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2115663</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62131</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81444</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51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8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0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202054</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51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1064515</w:t>
            </w:r>
          </w:p>
        </w:tc>
      </w:tr>
      <w:tr>
        <w:trPr>
          <w:trHeight w:val="30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1064515</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943607</w:t>
            </w:r>
          </w:p>
        </w:tc>
      </w:tr>
      <w:tr>
        <w:trPr>
          <w:trHeight w:val="25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575"/>
        <w:gridCol w:w="1314"/>
        <w:gridCol w:w="6796"/>
        <w:gridCol w:w="2021"/>
      </w:tblGrid>
      <w:tr>
        <w:trPr>
          <w:trHeight w:val="18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 лама- лар әкімші-</w:t>
            </w:r>
            <w:r>
              <w:br/>
            </w:r>
            <w:r>
              <w:rPr>
                <w:rFonts w:ascii="Times New Roman"/>
                <w:b w:val="false"/>
                <w:i w:val="false"/>
                <w:color w:val="000000"/>
                <w:sz w:val="20"/>
              </w:rPr>
              <w:t>
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дала-ма</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4072439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44519</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4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48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7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10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24824</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1223315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1045631</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670589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7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мемлекеттік білім беру мекемелеріне жұмыстағы жоғары көрсеткіштері үшін гранттар табыс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71258</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78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8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5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2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p>
        </w:tc>
      </w:tr>
      <w:tr>
        <w:trPr>
          <w:trHeight w:val="7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1612660</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1241110</w:t>
            </w:r>
          </w:p>
        </w:tc>
      </w:tr>
      <w:tr>
        <w:trPr>
          <w:trHeight w:val="3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560317</w:t>
            </w:r>
          </w:p>
        </w:tc>
      </w:tr>
      <w:tr>
        <w:trPr>
          <w:trHeight w:val="5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247237</w:t>
            </w:r>
          </w:p>
        </w:tc>
      </w:tr>
      <w:tr>
        <w:trPr>
          <w:trHeight w:val="5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56254</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26254</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274857</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274857</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7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8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75121</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6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 селолық) округ әкімінің аппараты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10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62288</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106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48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7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және ауыл шаруашылығы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8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8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740056</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w:t>
            </w:r>
          </w:p>
        </w:tc>
      </w:tr>
    </w:tbl>
    <w:bookmarkStart w:name="z8"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шілдедегі № 30/185 шешіміне</w:t>
      </w:r>
      <w:r>
        <w:br/>
      </w:r>
      <w:r>
        <w:rPr>
          <w:rFonts w:ascii="Times New Roman"/>
          <w:b w:val="false"/>
          <w:i w:val="false"/>
          <w:color w:val="000000"/>
          <w:sz w:val="28"/>
        </w:rPr>
        <w:t xml:space="preserve">
2 - ҚОСЫМША </w:t>
      </w:r>
    </w:p>
    <w:bookmarkEnd w:id="2"/>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469"/>
        <w:gridCol w:w="1216"/>
        <w:gridCol w:w="5921"/>
        <w:gridCol w:w="2610"/>
      </w:tblGrid>
      <w:tr>
        <w:trPr>
          <w:trHeight w:val="129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жеттікбағ- дарла-малар әкім- шісі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200494</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40408</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51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r>
      <w:tr>
        <w:trPr>
          <w:trHeight w:val="51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51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51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30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98384</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w:t>
            </w:r>
          </w:p>
        </w:tc>
      </w:tr>
      <w:tr>
        <w:trPr>
          <w:trHeight w:val="24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4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5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19144</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8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30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2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4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3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 селолық) округ әкімінің аппараты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