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6c3f" w14:textId="aba6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мектепке дейінгі білім беру ұйымдарындағы және мектепке дейінгі шағын орталықтардағы балалардың тамағы үшін ата-аналардың төлем ақысының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аудандық әкімдігінің 2010 жылғы 23 шілдедегі № 149-қ қаулысы. Мұнайлы ауданының Әділет басқармасында 2010 жылғы 09 тамызда № 11-7-75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», 2007 жылғы 27 шілдедегі № 319 «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» заңдарына, Қазақстан Республикасының Үкіметінің 2004 жылғы 21 желтоқсанындағы № 1353 «Мектепке дейінгі білім беру ұйымдары қызметінің үлгі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Білім және ғылым министрлігінің 2006 жылғы 7 шілдедегі № 372 «Балалар толық және жарты күн болатын мектепке дейінгі шағын орталықтар қызметін ұйымдастырудың үлгілік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мектепке дейінгі білім беру ұйымдарындағы және мектепке дейінгі шағын орталықтардағы бір баланың бір күндік тамақ калькуляциялық нормасы 1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Ай сайынғы төлем ақысынан босатылатын балалар санаты 2 Қосымшаға және ай сайынғы төлем ақысынан 80% - ға босатылатын балалар санаты 3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 тармаққа толықтырылды - Маңғыстау облысы Мұнайлы ауданы әкімдігінің 2011.06.28 </w:t>
      </w:r>
      <w:r>
        <w:rPr>
          <w:rFonts w:ascii="Times New Roman"/>
          <w:b w:val="false"/>
          <w:i w:val="false"/>
          <w:color w:val="000000"/>
          <w:sz w:val="28"/>
        </w:rPr>
        <w:t>№ 83 - қ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16.06.2010 жылғы № 121 - қ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орындалысын бақылау аудан әкімінің орынбасары Қ.Оңдабаевқа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жарияланғаннан кейін 10 күнтізбелік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Е.Әбілов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аудандық білім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бастығы З.Тастемирова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149 - қ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білім беру ұйымдарындағы және мектепке дейінгі</w:t>
      </w:r>
      <w:r>
        <w:br/>
      </w:r>
      <w:r>
        <w:rPr>
          <w:rFonts w:ascii="Times New Roman"/>
          <w:b/>
          <w:i w:val="false"/>
          <w:color w:val="000000"/>
        </w:rPr>
        <w:t>
шағын орталықтардағы балалардың 1 күндік тамақ калькуляциялық</w:t>
      </w:r>
      <w:r>
        <w:br/>
      </w:r>
      <w:r>
        <w:rPr>
          <w:rFonts w:ascii="Times New Roman"/>
          <w:b/>
          <w:i w:val="false"/>
          <w:color w:val="000000"/>
        </w:rPr>
        <w:t>
нормасы/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Маңғыстау облысы Мұнайлы ауданы әкімдігінің 2011.06.28 </w:t>
      </w:r>
      <w:r>
        <w:rPr>
          <w:rFonts w:ascii="Times New Roman"/>
          <w:b w:val="false"/>
          <w:i w:val="false"/>
          <w:color w:val="ff0000"/>
          <w:sz w:val="28"/>
        </w:rPr>
        <w:t>№ 83 - қ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7"/>
        <w:gridCol w:w="3433"/>
        <w:gridCol w:w="2827"/>
        <w:gridCol w:w="2933"/>
      </w:tblGrid>
      <w:tr>
        <w:trPr>
          <w:trHeight w:val="555" w:hRule="atLeast"/>
        </w:trPr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Тағамдар 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тағамдардың бірлігінің орташа бағасы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баланың бір күндік нормасы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ұйымдарындағы, мектепке дейінгі шағын орталықтардағы балалардың жасы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жасқа дейінгі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жастан 6 жасқа дейін</w:t>
            </w:r>
          </w:p>
        </w:tc>
      </w:tr>
      <w:tr>
        <w:trPr>
          <w:trHeight w:val="25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құны,тенге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құны, тенге</w:t>
            </w:r>
          </w:p>
        </w:tc>
      </w:tr>
      <w:tr>
        <w:trPr>
          <w:trHeight w:val="25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наны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бидай наны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1.44</w:t>
            </w:r>
          </w:p>
        </w:tc>
      </w:tr>
      <w:tr>
        <w:trPr>
          <w:trHeight w:val="45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Жарма, бұршақ, макарон өнiмдерi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24.7</w:t>
            </w:r>
          </w:p>
        </w:tc>
      </w:tr>
      <w:tr>
        <w:trPr>
          <w:trHeight w:val="25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көкөнiстер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5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жемiстер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19.8</w:t>
            </w:r>
          </w:p>
        </w:tc>
      </w:tr>
      <w:tr>
        <w:trPr>
          <w:trHeight w:val="25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Кептiрiлген жемiстер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Кондитерлiк тағамдар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5.45</w:t>
            </w:r>
          </w:p>
        </w:tc>
      </w:tr>
      <w:tr>
        <w:trPr>
          <w:trHeight w:val="25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май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Өсiмдiк майы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1.825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2.555</w:t>
            </w:r>
          </w:p>
        </w:tc>
      </w:tr>
      <w:tr>
        <w:trPr>
          <w:trHeight w:val="25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(дана)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81.9</w:t>
            </w:r>
          </w:p>
        </w:tc>
      </w:tr>
      <w:tr>
        <w:trPr>
          <w:trHeight w:val="30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Сүзбе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12.8</w:t>
            </w:r>
          </w:p>
        </w:tc>
      </w:tr>
      <w:tr>
        <w:trPr>
          <w:trHeight w:val="25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5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Қаймақ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</w:tr>
      <w:tr>
        <w:trPr>
          <w:trHeight w:val="25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0.28</w:t>
            </w:r>
          </w:p>
        </w:tc>
      </w:tr>
      <w:tr>
        <w:trPr>
          <w:trHeight w:val="25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0.2</w:t>
            </w:r>
          </w:p>
        </w:tc>
      </w:tr>
      <w:tr>
        <w:trPr>
          <w:trHeight w:val="25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Ашытқы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1.25</w:t>
            </w:r>
          </w:p>
        </w:tc>
      </w:tr>
      <w:tr>
        <w:trPr>
          <w:trHeight w:val="25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318.367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379.675</w:t>
            </w:r>
          </w:p>
        </w:tc>
      </w:tr>
      <w:tr>
        <w:trPr>
          <w:trHeight w:val="255" w:hRule="atLeast"/>
        </w:trPr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баланың орташа тамақтану нормасы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Ескерту: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Тағамдардың орта бағасы 2011 жылдың 1-ші қаңтарына көрсетілген статистикалық мәліметтерге сәйкес.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149 - қ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білім беру ұйымдарындағы және мектепке дейінгі</w:t>
      </w:r>
      <w:r>
        <w:br/>
      </w:r>
      <w:r>
        <w:rPr>
          <w:rFonts w:ascii="Times New Roman"/>
          <w:b/>
          <w:i w:val="false"/>
          <w:color w:val="000000"/>
        </w:rPr>
        <w:t>
шағын орталықтардағы ай сайынғы төлемақыдан босатылатын</w:t>
      </w:r>
      <w:r>
        <w:br/>
      </w:r>
      <w:r>
        <w:rPr>
          <w:rFonts w:ascii="Times New Roman"/>
          <w:b/>
          <w:i w:val="false"/>
          <w:color w:val="000000"/>
        </w:rPr>
        <w:t>
балалардың санаты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тұлдыр жетім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ата-анасының қамқорлығынсыз қалған балалар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