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1a58" w14:textId="2551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аудандық мәслихатының 2010 жылғы 30 шілдедегі № 30/185 шешімі. Түпқараған ауданының Әділет басқармасында 2010 жылғы 09 тамызда № 11-6-122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2009 жылғы 7 желтоқсандағы № 219-IV Заңдарына, Маңғыстау облыстық мәслихатының «2010-2012 жылдарға арналған облыстық бюджет туралы» облыстық мәслихаттың 2009 жылғы 10 желтоқсандағы № 21/252 шешіміне өзгерістер мен толықтырулар енгізу туралы» 2010 жылғы 23 шілдедегі № 26/299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аудандық мәслихаттың 2009 жылғы 21 желтоқсандағы № 25/153 санды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1-қосымшаға сәйкес мына көлемде бекітілсін:</w:t>
      </w:r>
      <w:r>
        <w:br/>
      </w:r>
      <w:r>
        <w:rPr>
          <w:rFonts w:ascii="Times New Roman"/>
          <w:b w:val="false"/>
          <w:i w:val="false"/>
          <w:color w:val="000000"/>
          <w:sz w:val="28"/>
        </w:rPr>
        <w:t>
      1) кірістер – 4 052 727 мың теңге, оның ішінде;</w:t>
      </w:r>
      <w:r>
        <w:br/>
      </w:r>
      <w:r>
        <w:rPr>
          <w:rFonts w:ascii="Times New Roman"/>
          <w:b w:val="false"/>
          <w:i w:val="false"/>
          <w:color w:val="000000"/>
          <w:sz w:val="28"/>
        </w:rPr>
        <w:t>
      салықтық түсімдер бойынша – 2 779 379 мың теңге;</w:t>
      </w:r>
      <w:r>
        <w:br/>
      </w:r>
      <w:r>
        <w:rPr>
          <w:rFonts w:ascii="Times New Roman"/>
          <w:b w:val="false"/>
          <w:i w:val="false"/>
          <w:color w:val="000000"/>
          <w:sz w:val="28"/>
        </w:rPr>
        <w:t>
      салықтық емес түсімдер бойынша – 6 779 мың теңге;</w:t>
      </w:r>
      <w:r>
        <w:br/>
      </w:r>
      <w:r>
        <w:rPr>
          <w:rFonts w:ascii="Times New Roman"/>
          <w:b w:val="false"/>
          <w:i w:val="false"/>
          <w:color w:val="000000"/>
          <w:sz w:val="28"/>
        </w:rPr>
        <w:t xml:space="preserve">
      негізгі капиталды сатудан түсетін түсімдер – 202 054 мың теңге; </w:t>
      </w:r>
      <w:r>
        <w:br/>
      </w:r>
      <w:r>
        <w:rPr>
          <w:rFonts w:ascii="Times New Roman"/>
          <w:b w:val="false"/>
          <w:i w:val="false"/>
          <w:color w:val="000000"/>
          <w:sz w:val="28"/>
        </w:rPr>
        <w:t>
      трансферттердің түсімдері бойынша – 1 064 515 мың теңге;</w:t>
      </w:r>
      <w:r>
        <w:br/>
      </w:r>
      <w:r>
        <w:rPr>
          <w:rFonts w:ascii="Times New Roman"/>
          <w:b w:val="false"/>
          <w:i w:val="false"/>
          <w:color w:val="000000"/>
          <w:sz w:val="28"/>
        </w:rPr>
        <w:t>
      2) шығындар – 4 072 439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4) қаржы активтерімен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- 27 212 мың теңге.</w:t>
      </w:r>
      <w:r>
        <w:br/>
      </w:r>
      <w:r>
        <w:rPr>
          <w:rFonts w:ascii="Times New Roman"/>
          <w:b w:val="false"/>
          <w:i w:val="false"/>
          <w:color w:val="000000"/>
          <w:sz w:val="28"/>
        </w:rPr>
        <w:t>
      6) бюджет тапшылығын қаржыландыру (профицитін пайдалану) – 27 212 мың теңге.</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«2 631» саны «2 650» санымен сөзіне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5 қосымшалары осы шешімнің 1, 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С.Қойшыбаев</w:t>
      </w:r>
    </w:p>
    <w:p>
      <w:pPr>
        <w:spacing w:after="0"/>
        <w:ind w:left="0"/>
        <w:jc w:val="both"/>
      </w:pPr>
      <w:r>
        <w:rPr>
          <w:rFonts w:ascii="Times New Roman"/>
          <w:b w:val="false"/>
          <w:i/>
          <w:color w:val="000000"/>
          <w:sz w:val="28"/>
        </w:rPr>
        <w:t>      Аудандық мәслихат хатшысы:              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экономика және</w:t>
      </w:r>
      <w:r>
        <w:br/>
      </w:r>
      <w:r>
        <w:rPr>
          <w:rFonts w:ascii="Times New Roman"/>
          <w:b w:val="false"/>
          <w:i w:val="false"/>
          <w:color w:val="000000"/>
          <w:sz w:val="28"/>
        </w:rPr>
        <w:t>
      қаржы бөлімінің жетекшісі:</w:t>
      </w:r>
      <w:r>
        <w:br/>
      </w:r>
      <w:r>
        <w:rPr>
          <w:rFonts w:ascii="Times New Roman"/>
          <w:b w:val="false"/>
          <w:i w:val="false"/>
          <w:color w:val="000000"/>
          <w:sz w:val="28"/>
        </w:rPr>
        <w:t>
      С. Қани</w:t>
      </w:r>
      <w:r>
        <w:br/>
      </w:r>
      <w:r>
        <w:rPr>
          <w:rFonts w:ascii="Times New Roman"/>
          <w:b w:val="false"/>
          <w:i w:val="false"/>
          <w:color w:val="000000"/>
          <w:sz w:val="28"/>
        </w:rPr>
        <w:t>
      29 шілде 2010 жыл</w:t>
      </w:r>
    </w:p>
    <w:bookmarkStart w:name="z7"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шілдедегі № 30 /185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283"/>
        <w:gridCol w:w="1262"/>
        <w:gridCol w:w="5857"/>
        <w:gridCol w:w="2809"/>
      </w:tblGrid>
      <w:tr>
        <w:trPr>
          <w:trHeight w:val="97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4052727</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2779379</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250528</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250528</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2190097</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2115663</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81444</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51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8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0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202054</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51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1064515</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1064515</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943607</w:t>
            </w:r>
          </w:p>
        </w:tc>
      </w:tr>
      <w:tr>
        <w:trPr>
          <w:trHeight w:val="25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373"/>
        <w:gridCol w:w="1373"/>
        <w:gridCol w:w="5971"/>
        <w:gridCol w:w="2815"/>
      </w:tblGrid>
      <w:tr>
        <w:trPr>
          <w:trHeight w:val="187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 нал- дық топ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тікбағ- дар-лама-лар  әкім- 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4072439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44519</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49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48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7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102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1223315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3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1045631</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0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7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 табыс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71258</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78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84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59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 Қазақстан Республикасының аумағы бойынша жол жүруін, сондай- ақ оларға және олармен бірге жүретін адамдарға Мәскеу , Астана қалаларында мерекелік іс-шараларға қатысу үшін тамақтануына , тұруына , жол жүруіне арналған шығыстарын төлеуді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24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p>
        </w:tc>
      </w:tr>
      <w:tr>
        <w:trPr>
          <w:trHeight w:val="79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1612660</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1241110</w:t>
            </w:r>
          </w:p>
        </w:tc>
      </w:tr>
      <w:tr>
        <w:trPr>
          <w:trHeight w:val="30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3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560317</w:t>
            </w:r>
          </w:p>
        </w:tc>
      </w:tr>
      <w:tr>
        <w:trPr>
          <w:trHeight w:val="5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5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56254</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26254</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274857</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274857</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9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84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 ағымдағы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75121</w:t>
            </w:r>
          </w:p>
        </w:tc>
      </w:tr>
      <w:tr>
        <w:trPr>
          <w:trHeight w:val="3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 селолық) округ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100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62288</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106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48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7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8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8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3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bookmarkStart w:name="z8"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шілдедегі № 30/185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54"/>
        <w:gridCol w:w="1385"/>
        <w:gridCol w:w="5829"/>
        <w:gridCol w:w="2513"/>
      </w:tblGrid>
      <w:tr>
        <w:trPr>
          <w:trHeight w:val="129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200494</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40408</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51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51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1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51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98384</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5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19144</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2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3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