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538e" w14:textId="4a35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Сотталғандарға қоғамдық жұмыстардың түрлерін ұсынатын кәсіпорындардың тізбесі мен қоғамдық жұмыстарын бекіту туралы</w:t>
      </w:r>
    </w:p>
    <w:p>
      <w:pPr>
        <w:spacing w:after="0"/>
        <w:ind w:left="0"/>
        <w:jc w:val="both"/>
      </w:pPr>
      <w:r>
        <w:rPr>
          <w:rFonts w:ascii="Times New Roman"/>
          <w:b w:val="false"/>
          <w:i w:val="false"/>
          <w:color w:val="000000"/>
          <w:sz w:val="28"/>
        </w:rPr>
        <w:t>Жаңаөзен қаласы әкімдігінің 2010 жылғы 19 қаңтардағы № 02 қаулысы. Жаңаөзен қаласының Әділет басқармасында 2010 жылғы 15 ақпанда № 11-2-133 тіркелді</w:t>
      </w:r>
    </w:p>
    <w:p>
      <w:pPr>
        <w:spacing w:after="0"/>
        <w:ind w:left="0"/>
        <w:jc w:val="both"/>
      </w:pPr>
      <w:bookmarkStart w:name="z1" w:id="0"/>
      <w:r>
        <w:rPr>
          <w:rFonts w:ascii="Times New Roman"/>
          <w:b w:val="false"/>
          <w:i w:val="false"/>
          <w:color w:val="000000"/>
          <w:sz w:val="28"/>
        </w:rPr>
        <w:t>
      Қазақстан Республикасының Қылмыстық кодексінің </w:t>
      </w:r>
      <w:r>
        <w:rPr>
          <w:rFonts w:ascii="Times New Roman"/>
          <w:b w:val="false"/>
          <w:i w:val="false"/>
          <w:color w:val="000000"/>
          <w:sz w:val="28"/>
        </w:rPr>
        <w:t>42 - бабына</w:t>
      </w:r>
      <w:r>
        <w:rPr>
          <w:rFonts w:ascii="Times New Roman"/>
          <w:b w:val="false"/>
          <w:i w:val="false"/>
          <w:color w:val="000000"/>
          <w:sz w:val="28"/>
        </w:rPr>
        <w:t xml:space="preserve"> сәйкес, қала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Кәсiпорындардың тiзбесi мен қоғамдық жұмыстардың түрлері қосымшаға сәйкес белгіленсiн.</w:t>
      </w:r>
    </w:p>
    <w:bookmarkEnd w:id="1"/>
    <w:bookmarkStart w:name="z3" w:id="2"/>
    <w:p>
      <w:pPr>
        <w:spacing w:after="0"/>
        <w:ind w:left="0"/>
        <w:jc w:val="both"/>
      </w:pPr>
      <w:r>
        <w:rPr>
          <w:rFonts w:ascii="Times New Roman"/>
          <w:b w:val="false"/>
          <w:i w:val="false"/>
          <w:color w:val="000000"/>
          <w:sz w:val="28"/>
        </w:rPr>
        <w:t>
      2. Шығарылған сот үкiмiне және қылмыстық атқару инспекциясының жолдамасына сәйкес жұмыс берушiлер сотталған азаматтарды қала аумағында көгалдандыру, жасыл көшеттердi отырғызу, көркейту, санитарлық тазалау, жолдарды және оның аймағын тазалау жұмыстарына, санитарлық қызметтерге тартылуын қамтамасыз етуі ұсынылсын.</w:t>
      </w:r>
    </w:p>
    <w:bookmarkEnd w:id="2"/>
    <w:bookmarkStart w:name="z4" w:id="3"/>
    <w:p>
      <w:pPr>
        <w:spacing w:after="0"/>
        <w:ind w:left="0"/>
        <w:jc w:val="both"/>
      </w:pPr>
      <w:r>
        <w:rPr>
          <w:rFonts w:ascii="Times New Roman"/>
          <w:b w:val="false"/>
          <w:i w:val="false"/>
          <w:color w:val="000000"/>
          <w:sz w:val="28"/>
        </w:rPr>
        <w:t>
      3. Аталған тiзiмде көрсетiлген мемлекеттiк кәсiпорындардың басшыларына сотталған азаматтар үшiн тегiн пайдалы қоғамдық жұмыстардың төлемақыларын жергiлiктi бюджетке аударылуы ұсынылсын.</w:t>
      </w:r>
    </w:p>
    <w:bookmarkEnd w:id="3"/>
    <w:bookmarkStart w:name="z5" w:id="4"/>
    <w:p>
      <w:pPr>
        <w:spacing w:after="0"/>
        <w:ind w:left="0"/>
        <w:jc w:val="both"/>
      </w:pPr>
      <w:r>
        <w:rPr>
          <w:rFonts w:ascii="Times New Roman"/>
          <w:b w:val="false"/>
          <w:i w:val="false"/>
          <w:color w:val="000000"/>
          <w:sz w:val="28"/>
        </w:rPr>
        <w:t>
      4. Қала әкімдігінің 2009 жылғы 3 ақпандағы № 180 қаулысының күші жойылсын.</w:t>
      </w:r>
    </w:p>
    <w:bookmarkEnd w:id="4"/>
    <w:bookmarkStart w:name="z6" w:id="5"/>
    <w:p>
      <w:pPr>
        <w:spacing w:after="0"/>
        <w:ind w:left="0"/>
        <w:jc w:val="both"/>
      </w:pPr>
      <w:r>
        <w:rPr>
          <w:rFonts w:ascii="Times New Roman"/>
          <w:b w:val="false"/>
          <w:i w:val="false"/>
          <w:color w:val="000000"/>
          <w:sz w:val="28"/>
        </w:rPr>
        <w:t>
      5. Осы қаулының орындалысын бақылау қала әкiмiнiң орынбасары Т.Сатыбалдиевке жүктелсiн.</w:t>
      </w:r>
    </w:p>
    <w:bookmarkEnd w:id="5"/>
    <w:bookmarkStart w:name="z7" w:id="6"/>
    <w:p>
      <w:pPr>
        <w:spacing w:after="0"/>
        <w:ind w:left="0"/>
        <w:jc w:val="both"/>
      </w:pP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6"/>
    <w:p>
      <w:pPr>
        <w:spacing w:after="0"/>
        <w:ind w:left="0"/>
        <w:jc w:val="both"/>
      </w:pPr>
      <w:r>
        <w:rPr>
          <w:rFonts w:ascii="Times New Roman"/>
          <w:b w:val="false"/>
          <w:i/>
          <w:color w:val="000000"/>
          <w:sz w:val="28"/>
        </w:rPr>
        <w:t>      Қала әкiмi                              О.Сарбөпеев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