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be4b" w14:textId="5deb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ескерткіштерінің қорғау аймақтары,құрылыс салуды реттеу аймақтары және қорғалатын табиғат ландшафты аймақтары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2010 жылғы 13 желтоқсандағы № 29/334 шешімі. Маңғыстау облысының Әділет департаментінде 2011 жылғы 20 қаңтарда № 2094 тіркелді. Күші жойылды-Маңғыстау облыстық мәслихатының 2020 жылғы 29 мамырдағы № 36/437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облыстық мәслихатының 29.05.2020 </w:t>
      </w:r>
      <w:r>
        <w:rPr>
          <w:rFonts w:ascii="Times New Roman"/>
          <w:b w:val="false"/>
          <w:i w:val="false"/>
          <w:color w:val="ff0000"/>
          <w:sz w:val="28"/>
        </w:rPr>
        <w:t>№ 36/437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"Тарихи - мәдени мұра объектілерін қорғау және пайдалану туралы" 1992 жылғы 2 шілдедегі Қазақстан Республикасы Заңының 36 - бабы </w:t>
      </w:r>
      <w:r>
        <w:rPr>
          <w:rFonts w:ascii="Times New Roman"/>
          <w:b w:val="false"/>
          <w:i w:val="false"/>
          <w:color w:val="000000"/>
          <w:sz w:val="28"/>
        </w:rPr>
        <w:t>2 -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1. Тарих және мәдениет ескерткіштерінің қорғау аймақтары, құрылыс салуды реттеу аймақтары және қорғалатын табиғат ландшафты аймақтарының шекаралары осы шешімнің № 1, 2, 3, 4 қосымшаларына сәйкес бекітілсін:</w:t>
      </w:r>
    </w:p>
    <w:bookmarkEnd w:id="1"/>
    <w:p>
      <w:pPr>
        <w:spacing w:after="0"/>
        <w:ind w:left="0"/>
        <w:jc w:val="both"/>
      </w:pPr>
      <w:r>
        <w:rPr>
          <w:rFonts w:ascii="Times New Roman"/>
          <w:b w:val="false"/>
          <w:i w:val="false"/>
          <w:color w:val="000000"/>
          <w:sz w:val="28"/>
        </w:rPr>
        <w:t>
      Бейнеу ауданында орналасқан "Ескі Бейнеу қорымы";</w:t>
      </w:r>
    </w:p>
    <w:p>
      <w:pPr>
        <w:spacing w:after="0"/>
        <w:ind w:left="0"/>
        <w:jc w:val="both"/>
      </w:pPr>
      <w:r>
        <w:rPr>
          <w:rFonts w:ascii="Times New Roman"/>
          <w:b w:val="false"/>
          <w:i w:val="false"/>
          <w:color w:val="000000"/>
          <w:sz w:val="28"/>
        </w:rPr>
        <w:t>
      Маңғыстау ауданында орналасқан "Қараман ата қорымы";</w:t>
      </w:r>
    </w:p>
    <w:p>
      <w:pPr>
        <w:spacing w:after="0"/>
        <w:ind w:left="0"/>
        <w:jc w:val="both"/>
      </w:pPr>
      <w:r>
        <w:rPr>
          <w:rFonts w:ascii="Times New Roman"/>
          <w:b w:val="false"/>
          <w:i w:val="false"/>
          <w:color w:val="000000"/>
          <w:sz w:val="28"/>
        </w:rPr>
        <w:t>
      Маңғыстау ауданында орналасқан "Сисем ата қорымы";</w:t>
      </w:r>
    </w:p>
    <w:p>
      <w:pPr>
        <w:spacing w:after="0"/>
        <w:ind w:left="0"/>
        <w:jc w:val="both"/>
      </w:pPr>
      <w:r>
        <w:rPr>
          <w:rFonts w:ascii="Times New Roman"/>
          <w:b w:val="false"/>
          <w:i w:val="false"/>
          <w:color w:val="000000"/>
          <w:sz w:val="28"/>
        </w:rPr>
        <w:t>
      Түпқараған ауданында орналасқан "Шақпақ ата жерасты мешіті мен қорымы".</w:t>
      </w:r>
    </w:p>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Сарбасов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Шелпеков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Облыстың мәдениет</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М. Ғұмарова</w:t>
      </w:r>
    </w:p>
    <w:p>
      <w:pPr>
        <w:spacing w:after="0"/>
        <w:ind w:left="0"/>
        <w:jc w:val="both"/>
      </w:pPr>
      <w:r>
        <w:rPr>
          <w:rFonts w:ascii="Times New Roman"/>
          <w:b w:val="false"/>
          <w:i w:val="false"/>
          <w:color w:val="000000"/>
          <w:sz w:val="28"/>
        </w:rPr>
        <w:t>
      13 желтоқсан 2010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29/334 шешіміне № 1 - қосымша</w:t>
            </w:r>
          </w:p>
        </w:tc>
      </w:tr>
    </w:tbl>
    <w:p>
      <w:pPr>
        <w:spacing w:after="0"/>
        <w:ind w:left="0"/>
        <w:jc w:val="left"/>
      </w:pPr>
      <w:r>
        <w:rPr>
          <w:rFonts w:ascii="Times New Roman"/>
          <w:b/>
          <w:i w:val="false"/>
          <w:color w:val="000000"/>
        </w:rPr>
        <w:t xml:space="preserve"> "Ескі Бейнеу қорымы" ескерткішінің</w:t>
      </w:r>
      <w:r>
        <w:br/>
      </w:r>
      <w:r>
        <w:rPr>
          <w:rFonts w:ascii="Times New Roman"/>
          <w:b/>
          <w:i w:val="false"/>
          <w:color w:val="000000"/>
        </w:rPr>
        <w:t>қорғау аймағы, құрылыс салуды реттеу аймағы және</w:t>
      </w:r>
      <w:r>
        <w:br/>
      </w:r>
      <w:r>
        <w:rPr>
          <w:rFonts w:ascii="Times New Roman"/>
          <w:b/>
          <w:i w:val="false"/>
          <w:color w:val="000000"/>
        </w:rPr>
        <w:t>қорғалатын табиғи ландшафт аймағының шекаралар</w:t>
      </w:r>
    </w:p>
    <w:p>
      <w:pPr>
        <w:spacing w:after="0"/>
        <w:ind w:left="0"/>
        <w:jc w:val="both"/>
      </w:pPr>
      <w:r>
        <w:rPr>
          <w:rFonts w:ascii="Times New Roman"/>
          <w:b w:val="false"/>
          <w:i w:val="false"/>
          <w:color w:val="000000"/>
          <w:sz w:val="28"/>
        </w:rPr>
        <w:t>
      Ескерткіштің қорғау аймағы Бейнеу тарихи елді мекенінің ажырамас бөлігі болып табылатын ландшафттың шекаралары арқылы белгіленеді. Қорғалатын аймаққа:</w:t>
      </w:r>
    </w:p>
    <w:p>
      <w:pPr>
        <w:spacing w:after="0"/>
        <w:ind w:left="0"/>
        <w:jc w:val="both"/>
      </w:pPr>
      <w:r>
        <w:rPr>
          <w:rFonts w:ascii="Times New Roman"/>
          <w:b w:val="false"/>
          <w:i w:val="false"/>
          <w:color w:val="000000"/>
          <w:sz w:val="28"/>
        </w:rPr>
        <w:t>
      көшпелі малшылардың қыстауларының археологиялық қалдықтары және қазіргі заманғы дәстүрлі қыстауларынан тұратын Бейнеу тарихи елді мекенінің орны;</w:t>
      </w:r>
    </w:p>
    <w:p>
      <w:pPr>
        <w:spacing w:after="0"/>
        <w:ind w:left="0"/>
        <w:jc w:val="both"/>
      </w:pPr>
      <w:r>
        <w:rPr>
          <w:rFonts w:ascii="Times New Roman"/>
          <w:b w:val="false"/>
          <w:i w:val="false"/>
          <w:color w:val="000000"/>
          <w:sz w:val="28"/>
        </w:rPr>
        <w:t>
      осы қыстаулардағы жергілікті малшылардың дәстүрлі түрде пайдаланатын жайылымдары;</w:t>
      </w:r>
    </w:p>
    <w:p>
      <w:pPr>
        <w:spacing w:after="0"/>
        <w:ind w:left="0"/>
        <w:jc w:val="both"/>
      </w:pPr>
      <w:r>
        <w:rPr>
          <w:rFonts w:ascii="Times New Roman"/>
          <w:b w:val="false"/>
          <w:i w:val="false"/>
          <w:color w:val="000000"/>
          <w:sz w:val="28"/>
        </w:rPr>
        <w:t>
      Бекет ата жерасты мешіті;</w:t>
      </w:r>
    </w:p>
    <w:p>
      <w:pPr>
        <w:spacing w:after="0"/>
        <w:ind w:left="0"/>
        <w:jc w:val="both"/>
      </w:pPr>
      <w:r>
        <w:rPr>
          <w:rFonts w:ascii="Times New Roman"/>
          <w:b w:val="false"/>
          <w:i w:val="false"/>
          <w:color w:val="000000"/>
          <w:sz w:val="28"/>
        </w:rPr>
        <w:t>
      Бейнеу тарихи қорымы;</w:t>
      </w:r>
    </w:p>
    <w:p>
      <w:pPr>
        <w:spacing w:after="0"/>
        <w:ind w:left="0"/>
        <w:jc w:val="both"/>
      </w:pPr>
      <w:r>
        <w:rPr>
          <w:rFonts w:ascii="Times New Roman"/>
          <w:b w:val="false"/>
          <w:i w:val="false"/>
          <w:color w:val="000000"/>
          <w:sz w:val="28"/>
        </w:rPr>
        <w:t>
      құдықтар;</w:t>
      </w:r>
    </w:p>
    <w:p>
      <w:pPr>
        <w:spacing w:after="0"/>
        <w:ind w:left="0"/>
        <w:jc w:val="both"/>
      </w:pPr>
      <w:r>
        <w:rPr>
          <w:rFonts w:ascii="Times New Roman"/>
          <w:b w:val="false"/>
          <w:i w:val="false"/>
          <w:color w:val="000000"/>
          <w:sz w:val="28"/>
        </w:rPr>
        <w:t>
      қорғандар;</w:t>
      </w:r>
    </w:p>
    <w:p>
      <w:pPr>
        <w:spacing w:after="0"/>
        <w:ind w:left="0"/>
        <w:jc w:val="both"/>
      </w:pPr>
      <w:r>
        <w:rPr>
          <w:rFonts w:ascii="Times New Roman"/>
          <w:b w:val="false"/>
          <w:i w:val="false"/>
          <w:color w:val="000000"/>
          <w:sz w:val="28"/>
        </w:rPr>
        <w:t>
      ежелгі жолдар енген.</w:t>
      </w:r>
    </w:p>
    <w:p>
      <w:pPr>
        <w:spacing w:after="0"/>
        <w:ind w:left="0"/>
        <w:jc w:val="both"/>
      </w:pPr>
      <w:r>
        <w:rPr>
          <w:rFonts w:ascii="Times New Roman"/>
          <w:b w:val="false"/>
          <w:i w:val="false"/>
          <w:color w:val="000000"/>
          <w:sz w:val="28"/>
        </w:rPr>
        <w:t>
      Қорғау аймағының жалпы ауданы – 449 га.</w:t>
      </w:r>
    </w:p>
    <w:p>
      <w:pPr>
        <w:spacing w:after="0"/>
        <w:ind w:left="0"/>
        <w:jc w:val="both"/>
      </w:pPr>
      <w:r>
        <w:rPr>
          <w:rFonts w:ascii="Times New Roman"/>
          <w:b w:val="false"/>
          <w:i w:val="false"/>
          <w:color w:val="000000"/>
          <w:sz w:val="28"/>
        </w:rPr>
        <w:t>
      Құрылыс салуды реттеу аймағы қазіргі негізгі жолдар мен олардың торабы айналасындағы жер көлемін, солтүстік беткейіндегі құрылыстар салынған кішігірім елді мекендердің жер көлемін, сонымен қатар, ұлутас өндірілетін карьерге  жақын жерлер. Құрылыс салуды реттеу ауданы – 640 га.</w:t>
      </w:r>
    </w:p>
    <w:p>
      <w:pPr>
        <w:spacing w:after="0"/>
        <w:ind w:left="0"/>
        <w:jc w:val="both"/>
      </w:pPr>
      <w:r>
        <w:rPr>
          <w:rFonts w:ascii="Times New Roman"/>
          <w:b w:val="false"/>
          <w:i w:val="false"/>
          <w:color w:val="000000"/>
          <w:sz w:val="28"/>
        </w:rPr>
        <w:t>
      Қорғалатын табиғи ландшафт аймағы ескерткіштің қорғау аймағының айналасындағы жер көлемінде орналасқан. Бұл аймақ елді мекеннің тарихы мен өміріне байланысты, аса ғылыми құнды және эстетикалық сапалы табиғи ортадан құралады. Қорғалатын табиғи ландшафт аймағының ауданы 1190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29/334 шешіміне 2 - қосымша</w:t>
            </w:r>
          </w:p>
        </w:tc>
      </w:tr>
    </w:tbl>
    <w:p>
      <w:pPr>
        <w:spacing w:after="0"/>
        <w:ind w:left="0"/>
        <w:jc w:val="left"/>
      </w:pPr>
      <w:r>
        <w:rPr>
          <w:rFonts w:ascii="Times New Roman"/>
          <w:b/>
          <w:i w:val="false"/>
          <w:color w:val="000000"/>
        </w:rPr>
        <w:t xml:space="preserve"> "Қараман ата қорымы" ескерткішінің</w:t>
      </w:r>
      <w:r>
        <w:br/>
      </w:r>
      <w:r>
        <w:rPr>
          <w:rFonts w:ascii="Times New Roman"/>
          <w:b/>
          <w:i w:val="false"/>
          <w:color w:val="000000"/>
        </w:rPr>
        <w:t>қорғау аймағы, құрылыс салуды реттеу аймағы</w:t>
      </w:r>
      <w:r>
        <w:br/>
      </w:r>
      <w:r>
        <w:rPr>
          <w:rFonts w:ascii="Times New Roman"/>
          <w:b/>
          <w:i w:val="false"/>
          <w:color w:val="000000"/>
        </w:rPr>
        <w:t>және қорғалатын табиғи ландшафт аймағының шекаралары</w:t>
      </w:r>
    </w:p>
    <w:p>
      <w:pPr>
        <w:spacing w:after="0"/>
        <w:ind w:left="0"/>
        <w:jc w:val="both"/>
      </w:pPr>
      <w:r>
        <w:rPr>
          <w:rFonts w:ascii="Times New Roman"/>
          <w:b w:val="false"/>
          <w:i w:val="false"/>
          <w:color w:val="000000"/>
          <w:sz w:val="28"/>
        </w:rPr>
        <w:t>
      Ескерткіштің қорғау аймағы "Қараман ата қорымының" ажырамас бөлігі болып табылатын ландшафттың шекаралары арқылы белгіленеді. Қорғалатын аймаққа:</w:t>
      </w:r>
    </w:p>
    <w:p>
      <w:pPr>
        <w:spacing w:after="0"/>
        <w:ind w:left="0"/>
        <w:jc w:val="both"/>
      </w:pPr>
      <w:r>
        <w:rPr>
          <w:rFonts w:ascii="Times New Roman"/>
          <w:b w:val="false"/>
          <w:i w:val="false"/>
          <w:color w:val="000000"/>
          <w:sz w:val="28"/>
        </w:rPr>
        <w:t>
      Қараман ата жерасты мешіті;</w:t>
      </w:r>
    </w:p>
    <w:p>
      <w:pPr>
        <w:spacing w:after="0"/>
        <w:ind w:left="0"/>
        <w:jc w:val="both"/>
      </w:pPr>
      <w:r>
        <w:rPr>
          <w:rFonts w:ascii="Times New Roman"/>
          <w:b w:val="false"/>
          <w:i w:val="false"/>
          <w:color w:val="000000"/>
          <w:sz w:val="28"/>
        </w:rPr>
        <w:t>
      Қараман ата қорымы енген.</w:t>
      </w:r>
    </w:p>
    <w:p>
      <w:pPr>
        <w:spacing w:after="0"/>
        <w:ind w:left="0"/>
        <w:jc w:val="both"/>
      </w:pPr>
      <w:r>
        <w:rPr>
          <w:rFonts w:ascii="Times New Roman"/>
          <w:b w:val="false"/>
          <w:i w:val="false"/>
          <w:color w:val="000000"/>
          <w:sz w:val="28"/>
        </w:rPr>
        <w:t xml:space="preserve">
      Қазіргі таңда Қараман ата қорымының негізгі бөлігі қоршалған. Қорымның көлемі 4 га. Қорымның оңтүстік - батыс беткейінде қоршаудан тыс 8 - 9 ғғ. белгіленетін қабірүсті ескерткіштер орналасқан. Олардың саны - 40 дана. Ескерткіштің қорғау аймағының жалпы ауданы - 7,2 га </w:t>
      </w:r>
    </w:p>
    <w:p>
      <w:pPr>
        <w:spacing w:after="0"/>
        <w:ind w:left="0"/>
        <w:jc w:val="both"/>
      </w:pPr>
      <w:r>
        <w:rPr>
          <w:rFonts w:ascii="Times New Roman"/>
          <w:b w:val="false"/>
          <w:i w:val="false"/>
          <w:color w:val="000000"/>
          <w:sz w:val="28"/>
        </w:rPr>
        <w:t>
      Құрылыс салуды реттеу аймағы  ескерткіштің қорғау аймағының айналасындағы жер көлемінде шоғырланған. Ескерткіш діни-мемориалдық сәулет санатына жатуына байланысты ескерткіштің айналасында тек негізгі мақсаттағы құрылыстар салынуы мүмкін. Қорымның қоршауынан тыс солтүстік-шығыс беткейіндегі құрылыс салуды реттеу аймағында жаңа қойылымдарға арналған жер телімін бөлу ұсынылады. Қорымның батыс беткейінде зияратшыларға арналған құрылыстар кешені орналасқан. Құрылыс салуды реттеу аймағының ауданы - 11,2 га</w:t>
      </w:r>
    </w:p>
    <w:p>
      <w:pPr>
        <w:spacing w:after="0"/>
        <w:ind w:left="0"/>
        <w:jc w:val="both"/>
      </w:pPr>
      <w:r>
        <w:rPr>
          <w:rFonts w:ascii="Times New Roman"/>
          <w:b w:val="false"/>
          <w:i w:val="false"/>
          <w:color w:val="000000"/>
          <w:sz w:val="28"/>
        </w:rPr>
        <w:t>
      Қорғалатын табиғи ландшафт аймағы ескерткіштің қорғау аймағының іргелес радиусы 2 - 2,5 км жер көлемінде объектінің көрінетін нүктелері қашықтығында белгіленген. Аймаққа кешеннің даму тарихы үшін маңызды  ғылыми аса құнды және эстетикалық сапасы жоғары табиғи орта кіреді. Қорғалатын табиғи ландшафт аймағының ауданы 1621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29/334 шешіміне 3 - қосымша</w:t>
            </w:r>
          </w:p>
        </w:tc>
      </w:tr>
    </w:tbl>
    <w:p>
      <w:pPr>
        <w:spacing w:after="0"/>
        <w:ind w:left="0"/>
        <w:jc w:val="left"/>
      </w:pPr>
      <w:r>
        <w:rPr>
          <w:rFonts w:ascii="Times New Roman"/>
          <w:b/>
          <w:i w:val="false"/>
          <w:color w:val="000000"/>
        </w:rPr>
        <w:t xml:space="preserve"> "Сисем ата қорымы" ескерткішінің</w:t>
      </w:r>
      <w:r>
        <w:br/>
      </w:r>
      <w:r>
        <w:rPr>
          <w:rFonts w:ascii="Times New Roman"/>
          <w:b/>
          <w:i w:val="false"/>
          <w:color w:val="000000"/>
        </w:rPr>
        <w:t>қорғау аймағы, құрылыс салуды реттеу аймағы және</w:t>
      </w:r>
      <w:r>
        <w:br/>
      </w:r>
      <w:r>
        <w:rPr>
          <w:rFonts w:ascii="Times New Roman"/>
          <w:b/>
          <w:i w:val="false"/>
          <w:color w:val="000000"/>
        </w:rPr>
        <w:t>қорғалатын табиғи ландшафт аймағының шекаралары</w:t>
      </w:r>
    </w:p>
    <w:p>
      <w:pPr>
        <w:spacing w:after="0"/>
        <w:ind w:left="0"/>
        <w:jc w:val="both"/>
      </w:pPr>
      <w:r>
        <w:rPr>
          <w:rFonts w:ascii="Times New Roman"/>
          <w:b w:val="false"/>
          <w:i w:val="false"/>
          <w:color w:val="000000"/>
          <w:sz w:val="28"/>
        </w:rPr>
        <w:t>
      Ескерткіштің қорғау аймағына Сисем ата қорымының жер көлемі және одан 200 - 250 м қашықтығындағы жерлер енеді. Қорғау аймағының жалпы ауданы - 58 га құрайды.</w:t>
      </w:r>
    </w:p>
    <w:p>
      <w:pPr>
        <w:spacing w:after="0"/>
        <w:ind w:left="0"/>
        <w:jc w:val="both"/>
      </w:pPr>
      <w:r>
        <w:rPr>
          <w:rFonts w:ascii="Times New Roman"/>
          <w:b w:val="false"/>
          <w:i w:val="false"/>
          <w:color w:val="000000"/>
          <w:sz w:val="28"/>
        </w:rPr>
        <w:t>
      Құрылыс салуды реттеу аймағы қазіргі замандағы малшылардың қыстаулары мен жаз жайлаулары, көне керуен жолдары және олардың бойындағы  құдықтар, елді мекендердің қалдықтары орналасқан жер көлемінде шоғырланған. Ауданы – 1100 га.</w:t>
      </w:r>
    </w:p>
    <w:p>
      <w:pPr>
        <w:spacing w:after="0"/>
        <w:ind w:left="0"/>
        <w:jc w:val="both"/>
      </w:pPr>
      <w:r>
        <w:rPr>
          <w:rFonts w:ascii="Times New Roman"/>
          <w:b w:val="false"/>
          <w:i w:val="false"/>
          <w:color w:val="000000"/>
          <w:sz w:val="28"/>
        </w:rPr>
        <w:t>
      Ескерткіш аса күрделі табиғи-мәдени ландшафт болып табылады. Оның негізі – Сисем ата қорымы, онымен осы ландшафттың өзге де табиғи және мәдени  құрылымдары тығыз байланысты. Осыған орай екі қорғау режимі бар қорғалатын табиғи ландшафт аймақтары белгіленген:</w:t>
      </w:r>
    </w:p>
    <w:p>
      <w:pPr>
        <w:spacing w:after="0"/>
        <w:ind w:left="0"/>
        <w:jc w:val="both"/>
      </w:pPr>
      <w:r>
        <w:rPr>
          <w:rFonts w:ascii="Times New Roman"/>
          <w:b w:val="false"/>
          <w:i w:val="false"/>
          <w:color w:val="000000"/>
          <w:sz w:val="28"/>
        </w:rPr>
        <w:t>
      аса қатаң қорғалатын табиғи және мәдени ландшафт аймағы;</w:t>
      </w:r>
    </w:p>
    <w:p>
      <w:pPr>
        <w:spacing w:after="0"/>
        <w:ind w:left="0"/>
        <w:jc w:val="both"/>
      </w:pPr>
      <w:r>
        <w:rPr>
          <w:rFonts w:ascii="Times New Roman"/>
          <w:b w:val="false"/>
          <w:i w:val="false"/>
          <w:color w:val="000000"/>
          <w:sz w:val="28"/>
        </w:rPr>
        <w:t>
      қорғалатын табиғи ландшафт аймағы.</w:t>
      </w:r>
    </w:p>
    <w:p>
      <w:pPr>
        <w:spacing w:after="0"/>
        <w:ind w:left="0"/>
        <w:jc w:val="both"/>
      </w:pPr>
      <w:r>
        <w:rPr>
          <w:rFonts w:ascii="Times New Roman"/>
          <w:b w:val="false"/>
          <w:i w:val="false"/>
          <w:color w:val="000000"/>
          <w:sz w:val="28"/>
        </w:rPr>
        <w:t>
      Қатаң қорғалатын табиғи және мәдени ландшафт аймағы ескерткіштің қорғау аймағының шекараларына қосылатын жер көлемінде шоғырланған, оған қорыммен тарихи және функциялық байланысты тарихи - мәдени мұра нысандары және табиғи орта енген. Аса қатаң қорғалатын табиғи және мәдени ландшафт аймақтарының аудандары – 2050 га  және 475 га.</w:t>
      </w:r>
    </w:p>
    <w:p>
      <w:pPr>
        <w:spacing w:after="0"/>
        <w:ind w:left="0"/>
        <w:jc w:val="both"/>
      </w:pPr>
      <w:r>
        <w:rPr>
          <w:rFonts w:ascii="Times New Roman"/>
          <w:b w:val="false"/>
          <w:i w:val="false"/>
          <w:color w:val="000000"/>
          <w:sz w:val="28"/>
        </w:rPr>
        <w:t>
      Қорғалатын табиғи ландшафт аймағы мәдени мұра нысандары айналасындағы табиғи ортада шоғырланған, ежелгі заманнан жергілікті тұрғындар бұл аймақты мал жайылымдары ретінде пайдаланады. Үстірттің батыс шыңдарының бұл бөлігі шөл дала ландшафты болып табылады. Қола дәуірінен бері бұл ортада көшпелі және жартылай көшпелі малшылар мекендеген. Бұл жерде көптеген эндемик және реликт өсімдіктер сақталған, сирек жануарлар кездеседі. Қорғалатын табиғи ландшафт аймағының ауданы – 11 845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2010 жылғы 15 желтоқсандағы</w:t>
            </w:r>
            <w:r>
              <w:br/>
            </w:r>
            <w:r>
              <w:rPr>
                <w:rFonts w:ascii="Times New Roman"/>
                <w:b w:val="false"/>
                <w:i w:val="false"/>
                <w:color w:val="000000"/>
                <w:sz w:val="20"/>
              </w:rPr>
              <w:t>№ 29/334 шешіміне 4 - қосымша</w:t>
            </w:r>
          </w:p>
        </w:tc>
      </w:tr>
    </w:tbl>
    <w:p>
      <w:pPr>
        <w:spacing w:after="0"/>
        <w:ind w:left="0"/>
        <w:jc w:val="left"/>
      </w:pPr>
      <w:r>
        <w:rPr>
          <w:rFonts w:ascii="Times New Roman"/>
          <w:b/>
          <w:i w:val="false"/>
          <w:color w:val="000000"/>
        </w:rPr>
        <w:t xml:space="preserve"> "Шақпақ ата жерасты мешіті мен қорымы" ескерткішінің</w:t>
      </w:r>
      <w:r>
        <w:br/>
      </w:r>
      <w:r>
        <w:rPr>
          <w:rFonts w:ascii="Times New Roman"/>
          <w:b/>
          <w:i w:val="false"/>
          <w:color w:val="000000"/>
        </w:rPr>
        <w:t>қорғау аймағы, құрылыс салуды реттеу аймағы және</w:t>
      </w:r>
      <w:r>
        <w:br/>
      </w:r>
      <w:r>
        <w:rPr>
          <w:rFonts w:ascii="Times New Roman"/>
          <w:b/>
          <w:i w:val="false"/>
          <w:color w:val="000000"/>
        </w:rPr>
        <w:t>қорғалатын табиғи ландшафт аймағының шекаралары</w:t>
      </w:r>
    </w:p>
    <w:p>
      <w:pPr>
        <w:spacing w:after="0"/>
        <w:ind w:left="0"/>
        <w:jc w:val="both"/>
      </w:pPr>
      <w:r>
        <w:rPr>
          <w:rFonts w:ascii="Times New Roman"/>
          <w:b w:val="false"/>
          <w:i w:val="false"/>
          <w:color w:val="000000"/>
          <w:sz w:val="28"/>
        </w:rPr>
        <w:t>
      Қорғау аймағы ескерткіштің жер көлемімен және жақын жерден көрінетін нүктелермен шектелген. Қорғау аймағының жер көлеміне:</w:t>
      </w:r>
    </w:p>
    <w:p>
      <w:pPr>
        <w:spacing w:after="0"/>
        <w:ind w:left="0"/>
        <w:jc w:val="both"/>
      </w:pPr>
      <w:r>
        <w:rPr>
          <w:rFonts w:ascii="Times New Roman"/>
          <w:b w:val="false"/>
          <w:i w:val="false"/>
          <w:color w:val="000000"/>
          <w:sz w:val="28"/>
        </w:rPr>
        <w:t>
      жасанды ойықтары бар қоса жартасты мешіт;</w:t>
      </w:r>
    </w:p>
    <w:p>
      <w:pPr>
        <w:spacing w:after="0"/>
        <w:ind w:left="0"/>
        <w:jc w:val="both"/>
      </w:pPr>
      <w:r>
        <w:rPr>
          <w:rFonts w:ascii="Times New Roman"/>
          <w:b w:val="false"/>
          <w:i w:val="false"/>
          <w:color w:val="000000"/>
          <w:sz w:val="28"/>
        </w:rPr>
        <w:t>
      жоғарғы және төменгі террасалардағы қорым;</w:t>
      </w:r>
    </w:p>
    <w:p>
      <w:pPr>
        <w:spacing w:after="0"/>
        <w:ind w:left="0"/>
        <w:jc w:val="both"/>
      </w:pPr>
      <w:r>
        <w:rPr>
          <w:rFonts w:ascii="Times New Roman"/>
          <w:b w:val="false"/>
          <w:i w:val="false"/>
          <w:color w:val="000000"/>
          <w:sz w:val="28"/>
        </w:rPr>
        <w:t>
      соңғы кезеңдердегі тас өндірілген жерлер.</w:t>
      </w:r>
    </w:p>
    <w:p>
      <w:pPr>
        <w:spacing w:after="0"/>
        <w:ind w:left="0"/>
        <w:jc w:val="both"/>
      </w:pPr>
      <w:r>
        <w:rPr>
          <w:rFonts w:ascii="Times New Roman"/>
          <w:b w:val="false"/>
          <w:i w:val="false"/>
          <w:color w:val="000000"/>
          <w:sz w:val="28"/>
        </w:rPr>
        <w:t>
      археологиялық қабаттарды қорғау аймағы: археология ескерткіштерінің жерлері және археологиялық құндылықтар болуы мүмкін жерлер;</w:t>
      </w:r>
    </w:p>
    <w:p>
      <w:pPr>
        <w:spacing w:after="0"/>
        <w:ind w:left="0"/>
        <w:jc w:val="both"/>
      </w:pPr>
      <w:r>
        <w:rPr>
          <w:rFonts w:ascii="Times New Roman"/>
          <w:b w:val="false"/>
          <w:i w:val="false"/>
          <w:color w:val="000000"/>
          <w:sz w:val="28"/>
        </w:rPr>
        <w:t>
      қорымның солтүстік беткейіндегі жаңа қойылымдарға арналған 0,3 га жер телімі енеді.</w:t>
      </w:r>
    </w:p>
    <w:p>
      <w:pPr>
        <w:spacing w:after="0"/>
        <w:ind w:left="0"/>
        <w:jc w:val="both"/>
      </w:pPr>
      <w:r>
        <w:rPr>
          <w:rFonts w:ascii="Times New Roman"/>
          <w:b w:val="false"/>
          <w:i w:val="false"/>
          <w:color w:val="000000"/>
          <w:sz w:val="28"/>
        </w:rPr>
        <w:t>
      Құрылыс салуды реттеу аймағы ескерткіштің қорғау аймағына қосылады, алыстан көрініс беретін нүктелермен шектелетін жер көлемінде, сонымен қатар, ескерткішке келетін негізгі көлік жолдары дәліздерінде және құрылыс салынуы мүмкін жерлерде шоғырланған.</w:t>
      </w:r>
    </w:p>
    <w:p>
      <w:pPr>
        <w:spacing w:after="0"/>
        <w:ind w:left="0"/>
        <w:jc w:val="both"/>
      </w:pPr>
      <w:r>
        <w:rPr>
          <w:rFonts w:ascii="Times New Roman"/>
          <w:b w:val="false"/>
          <w:i w:val="false"/>
          <w:color w:val="000000"/>
          <w:sz w:val="28"/>
        </w:rPr>
        <w:t>
      Қорғалатын табиғи ландшафт аймағы теңіз жағалауы аумағын құрайтын басты компонент болып табылатын құнды табиғи ландшафт, жергілікті жер бедерін қорғауға арналған. Қорғалатын табиғи ландшафт аймағының шекаралары ландшафттік сараптама негізінде көрініс беру бассейнімен белгіленген. Ландшафтты қорғау аймақтары екіге бөлінген:</w:t>
      </w:r>
    </w:p>
    <w:p>
      <w:pPr>
        <w:spacing w:after="0"/>
        <w:ind w:left="0"/>
        <w:jc w:val="both"/>
      </w:pPr>
      <w:r>
        <w:rPr>
          <w:rFonts w:ascii="Times New Roman"/>
          <w:b w:val="false"/>
          <w:i w:val="false"/>
          <w:color w:val="000000"/>
          <w:sz w:val="28"/>
        </w:rPr>
        <w:t>
      1 аймақ – жартастардың ұшпаларын қорғау үшін арналған, ауданы - 57,9 га.</w:t>
      </w:r>
    </w:p>
    <w:p>
      <w:pPr>
        <w:spacing w:after="0"/>
        <w:ind w:left="0"/>
        <w:jc w:val="both"/>
      </w:pPr>
      <w:r>
        <w:rPr>
          <w:rFonts w:ascii="Times New Roman"/>
          <w:b w:val="false"/>
          <w:i w:val="false"/>
          <w:color w:val="000000"/>
          <w:sz w:val="28"/>
        </w:rPr>
        <w:t>
      2 аймақ – тарихи құрылыстарға үйреншікті көрініс қалыптастыратын жергілікті ерекшеліктерді қорғауға арналған. Ауданы – 432,3 га.</w:t>
      </w:r>
    </w:p>
    <w:p>
      <w:pPr>
        <w:spacing w:after="0"/>
        <w:ind w:left="0"/>
        <w:jc w:val="both"/>
      </w:pPr>
      <w:r>
        <w:rPr>
          <w:rFonts w:ascii="Times New Roman"/>
          <w:b w:val="false"/>
          <w:i w:val="false"/>
          <w:color w:val="000000"/>
          <w:sz w:val="28"/>
        </w:rPr>
        <w:t>
      Қорық аймағының жалпы жер көлемі 558,9 га құрайды, оның ішінде:</w:t>
      </w:r>
    </w:p>
    <w:p>
      <w:pPr>
        <w:spacing w:after="0"/>
        <w:ind w:left="0"/>
        <w:jc w:val="both"/>
      </w:pPr>
      <w:r>
        <w:rPr>
          <w:rFonts w:ascii="Times New Roman"/>
          <w:b w:val="false"/>
          <w:i w:val="false"/>
          <w:color w:val="000000"/>
          <w:sz w:val="28"/>
        </w:rPr>
        <w:t>
      Шақпақ ата кешенінің қорғау аймағының ауданы – 42,7 га;</w:t>
      </w:r>
    </w:p>
    <w:p>
      <w:pPr>
        <w:spacing w:after="0"/>
        <w:ind w:left="0"/>
        <w:jc w:val="both"/>
      </w:pPr>
      <w:r>
        <w:rPr>
          <w:rFonts w:ascii="Times New Roman"/>
          <w:b w:val="false"/>
          <w:i w:val="false"/>
          <w:color w:val="000000"/>
          <w:sz w:val="28"/>
        </w:rPr>
        <w:t>
      Археологиялық мәдени қабаттарды қорғау аймағы – 150,7 га;</w:t>
      </w:r>
    </w:p>
    <w:p>
      <w:pPr>
        <w:spacing w:after="0"/>
        <w:ind w:left="0"/>
        <w:jc w:val="both"/>
      </w:pPr>
      <w:r>
        <w:rPr>
          <w:rFonts w:ascii="Times New Roman"/>
          <w:b w:val="false"/>
          <w:i w:val="false"/>
          <w:color w:val="000000"/>
          <w:sz w:val="28"/>
        </w:rPr>
        <w:t>
      Құрылыс салуды реттеу аймағының ауданы – 26 га;</w:t>
      </w:r>
    </w:p>
    <w:p>
      <w:pPr>
        <w:spacing w:after="0"/>
        <w:ind w:left="0"/>
        <w:jc w:val="both"/>
      </w:pPr>
      <w:r>
        <w:rPr>
          <w:rFonts w:ascii="Times New Roman"/>
          <w:b w:val="false"/>
          <w:i w:val="false"/>
          <w:color w:val="000000"/>
          <w:sz w:val="28"/>
        </w:rPr>
        <w:t>
      Қорғалатын табиғи ландшафт аймағының аудандары – 432,3 га және 57,9 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