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fdb7" w14:textId="270f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Мұсахан Жапаровтың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27 сәуірдегі   N 1026 шешімі. Қызылорда облысының Әділет департаменті Жаңақорған аудандық Әділет басқармасында 2010 жылы 19 мамырда  N 10-7-103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2009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"Гагарин" көшесі болып ауызша аталып келген көше "Мұсахан Жапаровтың"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   А. Ибрагимов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