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1ed4" w14:textId="5791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Жекелеген санаттағы азаматтарға әлеуметтік төлемдердің кейбір түрлері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қаласы әкімдігінің 2010 жылғы 15 маусымдағы N 3232 қаулысы. Қызылорда облысының Әділет департаменті Қызылорда қалалық Әділет басқармасында 2010 жылы 21 шілде N 10-1-146 тіркелді. Қолданылу мерзімінің аяқталуына байланысты күші жойылды - (Қызылорда қаласы әкімдігі "Қалалық жұмыспен қамту және әлеуметтік бағдарламалар бөлімі" мемлекеттік мекемесінің 2013 жылғы 24 қаңтардағы N 08-4/194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қаласы әкімдігі "Қалалық жұмыспен қамту және әлеуметтік бағдарламалар бөлімі" мемлекеттік мекемесінің 24.01.2013 N 08-4/194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 және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мүгедектеріне және соларға теңестірілген адамдарға берілетін жеңілдіктер мен оларды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жылғы 28 сәуірдегі Заңдарына және қалалық прокуратураның 2010 жылғы 7 маусымдағы N 7-16-10 наразылығына сәйкес, Қызылорда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Қызылорда қаласы әкімдігінің 2011.04.20 </w:t>
      </w:r>
      <w:r>
        <w:rPr>
          <w:rFonts w:ascii="Times New Roman"/>
          <w:b w:val="false"/>
          <w:i w:val="false"/>
          <w:color w:val="000000"/>
          <w:sz w:val="28"/>
        </w:rPr>
        <w:t>N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"Облысқа ерекше еңбегі сіңген және қаладағы басқалардың көмегіне мұқтаж жалғызбасты 80 жастан асқан зейнеткерлерге жергілікті бюджеттен әлеуметтік көмек беру қағидасы"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""Отан", "Даңқ", "Халық қаһарманы" ордендерімен марапатталған, Қазақстан Республикасының құрметті атақтарын алған азаматтарға жергілікті бюджеттен әлеуметтік көмек беру қағидасы"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Қызылорда қаласы әкімдігінің "Жекелеген санаттағы азаматтарға әлеуметтік төлемдердің кейбір түрлері туралы" 2009 жылғы 10 желтоқсандағы N 2223 қаулысы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"Қалалық жұмыспен қамту және әлеуметтік бағдарламалар бөлімі" мемлекеттік мекемесі осы қаулыдан туындайтын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қала әкімінің орынбасары Н. Жәлиевке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 Ергешбаев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қаласы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маусымдағы N 3232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1-қосымша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Жекелеген санаттағы азаматтарға шаштараздар және моншалар қызметтері бойынша әлеуметтік төлемдер беру қағидасы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қаласы әкімдігінің 2011.04.20 </w:t>
      </w:r>
      <w:r>
        <w:rPr>
          <w:rFonts w:ascii="Times New Roman"/>
          <w:b w:val="false"/>
          <w:i w:val="false"/>
          <w:color w:val="ff0000"/>
          <w:sz w:val="28"/>
        </w:rPr>
        <w:t>N 1075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Қызылорда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маусымдағы N 3232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 бекітілген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Облысқа ерекше еңбегі сіңген және басқалардың көмегіне мұқтаж</w:t>
      </w:r>
      <w:r>
        <w:br/>
      </w:r>
      <w:r>
        <w:rPr>
          <w:rFonts w:ascii="Times New Roman"/>
          <w:b/>
          <w:i w:val="false"/>
          <w:color w:val="000000"/>
        </w:rPr>
        <w:t>
жалғыз басты 80 жастан асқан зейнеткерлерге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бюджеттен әлеуметтік көмек беру қағидасы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қағида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қағида кейбір санаттағы азаматтарға жергілікті бюджеттен әлеуметтік көмекті тағайындау мен қаржыландыру тәртібін белгілейді.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Әлеуметтік көмек алу құқығы бар азаматтар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Жергілікті бюджеттен көмек алу құқығы бар азаматтар облысқа ерекше еңбегі сіңген және басқалардың көмегіне мұқтаж жалғыз басты 80 жастан асқан зейнеткерлер.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Әлеуметтік көмек тағайындау тәртібі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Әлеуметтік көмекті арызданушы арыз берген айынан бастап тағайындау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алуға құқығы бар азамат көмекті тағайындау жөніндегі арызды қалалық жұмыспен қамту және әлеуметтік бағдарламалар бөліміне мынадай құжаттармен қоса тапсырады: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куәлік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зейнетақы куәлігі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азаматтарды тіркеу кітабы;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Облысқа ерекше еңбегі сіңгенін дәлелдейтін құжаты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 тағайындау жөніндегі құжаттар 10 күндік мерзімінде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 тағайындаудан бас тартқан жағдайда қалалық жұмыспен қамту және әлеуметтік бағдарламалар бөлімі арызданушыға жазбаша түрде себебін түсіндіріп, құжаттарын қайтару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көмектің көлемі жыл сайын "Республикалық бюджет туралы" Қазақстан Республикасының Заңымен бекітілген айлық есептік көрсеткіштің өзгеруіне сәйкес қайта қаралып тұрады.</w:t>
      </w:r>
    </w:p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Жергілікті бюджеттен әлеуметтік көмектің төлеу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"Әлеуметтік көмекке арналған қаражаттар әлеуметтік көмекті алушылардың таңдауы бойынша жеке шотына немесе банктердегі карт- шотына аудару жолымен жүзеге асырылады".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Әлеуметтік төлем мөлшері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Облысқа ерекше еңбегі сіңген және басқалардың көмегіне мұқтаж жалғыз басты 80 жастан асқан зейнеткерлерге -1,0 айлық есептік көрсеткіш мөлшерінде белгіленеді.</w:t>
      </w:r>
    </w:p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Әлеуметтік көмек төлемінің тоқтатылуы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Әлеуметтік төлемдер алушы қайтыс болған жағдайда және Қазақстан Республикасының заңнамасы қарастырған басқа да негіздерге сәйкес тоқтатылады.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Қызылорда қаласы әкімдігінің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15 маусымдағы N 3232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 3-қосымша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"Отан", "Даңқ", "Халық қаһарманы" орденімен марапатталған,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құрметті атақтарын алған азаматтарға</w:t>
      </w:r>
      <w:r>
        <w:br/>
      </w:r>
      <w:r>
        <w:rPr>
          <w:rFonts w:ascii="Times New Roman"/>
          <w:b/>
          <w:i w:val="false"/>
          <w:color w:val="000000"/>
        </w:rPr>
        <w:t>
жергілікті бюджеттен әлеуметтік көмек беру қағидасы</w:t>
      </w:r>
    </w:p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қағида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қағида кейбір санаттағы азаматтарға жергілікті бюджеттен әлеуметтік көмекті тағайындау мен қаржыландыру тәртібін белгілейді.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Әлеуметтік көмек алу құқығы бар азаматтар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Жергілікті бюджеттен көмек алу құқығы бар азаматтар "Отан", "Даңқ", "Халық қаһарманы" орденімен марапатталған, Қазақстан Республикасының құрметті атақтарын алған азаматтар.</w:t>
      </w:r>
    </w:p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Әлеуметтік көмек тағайындау тәртібі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Әлеуметтік көмек, арызданушы арыз берген айынан бастап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 алуға құқығы бар азамат көмекті тағайындау жөніндегі арызды қалалық жұмыспен қамту және әлеуметтік бағдарламалар бөліміне мынадай құжаттармен қоса тапсырады: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жеке куәлік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зейнетақы куәлігі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азаматтарды тіркеу кітабы;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"Отан", "Даңқ", "Халық қаһарманы" орденімен марапатталған, Қазақстан Республикасының құрметті атақтарын алғандығын дәлелдейтін құжаты (көшірмесі).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 тағайындау жөніндегі құжаттар 10 күн мерзімінде қаралады.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 тағайындаудан бас тартқан жағдайда, қалалық жұмыспен қамту және әлеуметтік бағдарламалар бөлімі арызданушыға жазбаша түрде себебін түсіндіріп, құжаттарын қайтару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көмектің көлемі жыл сайын "Республикалық бюджет туралы" Қазақстан Республикасының Заңымен бекітілген айлық есептік көрсеткіштің өзгеруіне сәйкес қайта қаралып тұрады.</w:t>
      </w:r>
    </w:p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Әлеуметтік көмектің төлеу тәртібі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"Әлеуметтік көмекке арналған қаражаттар әлеуметтік көмекті алушылардың таңдауы бойынша жеке шотына немесе банктердегі карт- шотына аудару жолымен жүзеге асырылады".</w:t>
      </w:r>
    </w:p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Әлеуметтік төлем мөлшері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"Отан, "Даңқ", "Халық қаһарманы" ордендерімен марапатталған, Қазақстан Республикасының құрметті атақтарын алған азаматтарға 1,9 айлық есептік көрсеткіш.</w:t>
      </w:r>
    </w:p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Әлеуметтік көмек төлемінің тоқтатылуы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Әлеуметтік төлемдер алушы қайтыс болған жағдайда және Қазақстан Республикасының заңнамасы қарастырған басқа да негіздерге сәйкес тоқтатылады.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