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756c" w14:textId="1557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қосымша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2010 жылғы 13 қыркүйектегі N 18/01 қаулысы. Қарағанды облысы Нұра ауданының Әділет басқармасында 2010 жылғы 1 қазанда N 8-14-128 тіркелді. Мерзімінің өтуіне байланысты қолданылуы тоқтатылды (Қарағанды облысы Нұра ауданы әкімі аппараты басшысының 2011 жылғы 13 сәуірдегі N 8-9/304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Нұра ауданы әкімі аппараты басшысының 2011.04.13 N 8-9/304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заңнамасымен белгіленген тәртіпте өкілетті органда тіркелген, нысаналы топтарға жататын жұмыссыз азаматтарды жұмыспен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Қосымшаға сәйкес нысаналы топтарға жататын 10 жұмыссыз үшін үш ай мерзімге қосымша әлеуметтік жұмыс орындарын ұйымдастыратын Нұра ауданының ұйымдары мен жеке кәсіпкерлерінің тізбесі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Ұйымдар мен жеке кәсіпкерлерге қосымша әлеуметтік жұмыс орындарды тәртіп бойынша ұйымдастыру үшін Нұра ауданының жұмыспен қамту және әлеуметтік бағдарламалар бөлімімен қажетті шарттарды жасасу ұсынылсын, сонымен қатар еңбек түрі, мерзімі, жағдайы көрсетілген жеке еңбек шартына сәйкес жұмыссыздардың жұмысқа қабылдануларын жүзеге асырсын.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Нұра ауданының жұмыспен қамту және әлеуметтік бағдарламалар бөлімі (Жүпенова Гүлнар Тақуқызы) белгіленген тапсырма талабы мен осы мақсатқа бөлінген қаржының шегінде ұйымдар мен жеке кәсіпкерлердің өтінімдері бойынша жұмыссыз азаматтарды қосымша әлеуметтік жұмыс орындарына уақытша орналастыру үшін жолдама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Нұра ауданының қаржы бөлімі (Мақсұтов Данияр Зарлықұлы) 2010 жылы қосымша әлеуметтік жұмыс орындарын ұйымдастыру шараларына бюджет қаражатында осы мақсаттарға сәйкес қарастырылған жалпы сомасы 222000 (екі жүз жиырма екі мың) теңгемен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Зара Ахметжанқызы Даутоваға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Аудан әкімдігінің 2009 жылғы 19 маусымдағы "2009 жылға қосымша әлеуметтік жұмыс орындарын ұйымдастыру туралы" (Қарағанды облысы Нұра ауданының әділет басқармасында 2009 жылғы 8 шілдеде тіркелінген, тіркеу N 8-14-97) N 10/05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 ресми жарияланған күннен кейін он күнтізбелік күн өткен соң қолданысқа енгізіледі.</w:t>
      </w:r>
    </w:p>
    <w:p>
      <w:pPr>
        <w:spacing w:after="0"/>
        <w:ind w:left="0"/>
        <w:jc w:val="both"/>
      </w:pPr>
      <w:r>
        <w:rPr>
          <w:rFonts w:ascii="Times New Roman"/>
          <w:b w:val="false"/>
          <w:i/>
          <w:color w:val="000000"/>
          <w:sz w:val="28"/>
        </w:rPr>
        <w:t>      Аудан әкімі                                С. Шайдаров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осымша</w:t>
      </w:r>
      <w:r>
        <w:br/>
      </w:r>
      <w:r>
        <w:rPr>
          <w:rFonts w:ascii="Times New Roman"/>
          <w:b w:val="false"/>
          <w:i w:val="false"/>
          <w:color w:val="000000"/>
          <w:sz w:val="28"/>
        </w:rPr>
        <w:t>
</w:t>
      </w:r>
      <w:r>
        <w:rPr>
          <w:rFonts w:ascii="Times New Roman"/>
          <w:b w:val="false"/>
          <w:i w:val="false"/>
          <w:color w:val="000000"/>
          <w:sz w:val="28"/>
        </w:rPr>
        <w:t xml:space="preserve">аудан </w:t>
      </w:r>
      <w:r>
        <w:rPr>
          <w:rFonts w:ascii="Times New Roman"/>
          <w:b w:val="false"/>
          <w:i w:val="false"/>
          <w:color w:val="000000"/>
          <w:sz w:val="28"/>
        </w:rPr>
        <w:t>ә</w:t>
      </w:r>
      <w:r>
        <w:rPr>
          <w:rFonts w:ascii="Times New Roman"/>
          <w:b w:val="false"/>
          <w:i w:val="false"/>
          <w:color w:val="000000"/>
          <w:sz w:val="28"/>
        </w:rPr>
        <w:t>кімдігіні</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 xml:space="preserve">ы 13 </w:t>
      </w:r>
      <w:r>
        <w:rPr>
          <w:rFonts w:ascii="Times New Roman"/>
          <w:b w:val="false"/>
          <w:i w:val="false"/>
          <w:color w:val="000000"/>
          <w:sz w:val="28"/>
        </w:rPr>
        <w:t>қ</w:t>
      </w:r>
      <w:r>
        <w:rPr>
          <w:rFonts w:ascii="Times New Roman"/>
          <w:b w:val="false"/>
          <w:i w:val="false"/>
          <w:color w:val="000000"/>
          <w:sz w:val="28"/>
        </w:rPr>
        <w:t>ырк</w:t>
      </w:r>
      <w:r>
        <w:rPr>
          <w:rFonts w:ascii="Times New Roman"/>
          <w:b w:val="false"/>
          <w:i w:val="false"/>
          <w:color w:val="000000"/>
          <w:sz w:val="28"/>
        </w:rPr>
        <w:t>ү</w:t>
      </w:r>
      <w:r>
        <w:rPr>
          <w:rFonts w:ascii="Times New Roman"/>
          <w:b w:val="false"/>
          <w:i w:val="false"/>
          <w:color w:val="000000"/>
          <w:sz w:val="28"/>
        </w:rPr>
        <w:t>йектегі</w:t>
      </w:r>
      <w:r>
        <w:br/>
      </w:r>
      <w:r>
        <w:rPr>
          <w:rFonts w:ascii="Times New Roman"/>
          <w:b w:val="false"/>
          <w:i w:val="false"/>
          <w:color w:val="000000"/>
          <w:sz w:val="28"/>
        </w:rPr>
        <w:t>
</w:t>
      </w:r>
      <w:r>
        <w:rPr>
          <w:rFonts w:ascii="Times New Roman"/>
          <w:b w:val="false"/>
          <w:i w:val="false"/>
          <w:color w:val="000000"/>
          <w:sz w:val="28"/>
        </w:rPr>
        <w:t>N 18/01 қ</w:t>
      </w:r>
      <w:r>
        <w:rPr>
          <w:rFonts w:ascii="Times New Roman"/>
          <w:b w:val="false"/>
          <w:i w:val="false"/>
          <w:color w:val="000000"/>
          <w:sz w:val="28"/>
        </w:rPr>
        <w:t>аулысымен</w:t>
      </w:r>
      <w:r>
        <w:br/>
      </w:r>
      <w:r>
        <w:rPr>
          <w:rFonts w:ascii="Times New Roman"/>
          <w:b w:val="false"/>
          <w:i w:val="false"/>
          <w:color w:val="000000"/>
          <w:sz w:val="28"/>
        </w:rPr>
        <w:t>
</w:t>
      </w:r>
      <w:r>
        <w:rPr>
          <w:rFonts w:ascii="Times New Roman"/>
          <w:b w:val="false"/>
          <w:i w:val="false"/>
          <w:color w:val="000000"/>
          <w:sz w:val="28"/>
        </w:rPr>
        <w:t>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Қосымша әлеуметтік жұмыс орындарын ұйымдастыратын Нұра ауданының ұйымдары мен жеке кәсіпкерлерінің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6671"/>
        <w:gridCol w:w="5928"/>
      </w:tblGrid>
      <w:tr>
        <w:trPr>
          <w:trHeight w:val="120" w:hRule="atLeast"/>
        </w:trPr>
        <w:tc>
          <w:tcPr>
            <w:tcW w:w="1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Рет саны, N</w:t>
            </w:r>
          </w:p>
        </w:tc>
        <w:tc>
          <w:tcPr>
            <w:tcW w:w="6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Ұйымдардың және жеке кәсіпкерлердің атауы</w:t>
            </w:r>
          </w:p>
        </w:tc>
        <w:tc>
          <w:tcPr>
            <w:tcW w:w="5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орындарының саны</w:t>
            </w:r>
          </w:p>
        </w:tc>
      </w:tr>
      <w:tr>
        <w:trPr>
          <w:trHeight w:val="705" w:hRule="atLeast"/>
        </w:trPr>
        <w:tc>
          <w:tcPr>
            <w:tcW w:w="1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"Индустриальный" өндірістік кооперативі</w:t>
            </w:r>
          </w:p>
        </w:tc>
        <w:tc>
          <w:tcPr>
            <w:tcW w:w="5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705" w:hRule="atLeast"/>
        </w:trPr>
        <w:tc>
          <w:tcPr>
            <w:tcW w:w="1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"Абильдинова Ғалия Құдайбергенқызы" жеке кәсіпкер</w:t>
            </w:r>
          </w:p>
        </w:tc>
        <w:tc>
          <w:tcPr>
            <w:tcW w:w="5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690" w:hRule="atLeast"/>
        </w:trPr>
        <w:tc>
          <w:tcPr>
            <w:tcW w:w="1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"Приб Анна Юрьевна" жеке кәсіпкер</w:t>
            </w:r>
          </w:p>
        </w:tc>
        <w:tc>
          <w:tcPr>
            <w:tcW w:w="5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