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9b90" w14:textId="1bf9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2009 жылғы 22 желтоқсандағы 22 сессиясының "2010-2012 жылдарға арналған аудандық бюджет туралы" N 231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2010 жылғы 18 тамыздағы 28 сессиясының N 276 шешімі. Қарағанды облысы Нұра ауданының Әділет басқармасында 2010 жылғы 13 қыркүйекте N 8-14-125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Нұра аудандық мәслихатының 2009 жылғы 22 желтоқсандағы 22 сессиясының "2010-2012 жылдарға арналған аудандық бюджет туралы" N 231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N 8-14-108 болып тіркелген, "Нұра" газетінің 2009 жылғы 26 желтоқсандағы N 53 (5136) санында жарияланған), Нұра аудандық мәслихатының 2010 жылғы 19 ақпандағы 24 сессиясының "Нұра аудандық мәслихатының 2009 жылғы 22 желтоқсандағы 22 сессиясының "2010-2012 жылдарға арналған аудандық бюджет туралы" N 231 шешіміне өзгерістер енгізу туралы" N 248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Тізіміне N 8-14-115 болып тіркелген, "Нұра" газетінің 2010 жылғы 20 наурыздағы N 12 (5148) санында жарияланған), Нұра аудандық мәслихатының 2010 жылғы 14 сәуірдегі 26 сессиясының "Нұра аудандық маслихатының 2009 жылғы 22 желтоқсандағы 22 сессиясының "2010-2012 жылдарға арналған аудандық бюджет туралы" N 231 шешіміне өзгерістер енгізу туралы" N 263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Тізіміне N 8-14-118, "Нұра" газетінің 2010 жылғы 24 сәуірдегі N 17 (5153)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Жоғарыда көрсетілген шешімнің N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26 қосымшалары</w:t>
      </w:r>
      <w:r>
        <w:rPr>
          <w:rFonts w:ascii="Times New Roman"/>
          <w:b w:val="false"/>
          <w:i w:val="false"/>
          <w:color w:val="000000"/>
          <w:sz w:val="28"/>
        </w:rPr>
        <w:t xml:space="preserve"> осы шешімнің N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Г. Прокоп</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М. Мұхамеджанова</w:t>
      </w:r>
      <w:r>
        <w:br/>
      </w:r>
      <w:r>
        <w:rPr>
          <w:rFonts w:ascii="Times New Roman"/>
          <w:b w:val="false"/>
          <w:i w:val="false"/>
          <w:color w:val="000000"/>
          <w:sz w:val="28"/>
        </w:rPr>
        <w:t xml:space="preserve">
      19 тамыз </w:t>
      </w:r>
      <w:r>
        <w:rPr>
          <w:rFonts w:ascii="Times New Roman"/>
          <w:b w:val="false"/>
          <w:i w:val="false"/>
          <w:color w:val="000000"/>
          <w:sz w:val="28"/>
        </w:rPr>
        <w:t>2010 жыл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18 тамыздағы</w:t>
      </w:r>
      <w:r>
        <w:br/>
      </w:r>
      <w:r>
        <w:rPr>
          <w:rFonts w:ascii="Times New Roman"/>
          <w:b w:val="false"/>
          <w:i w:val="false"/>
          <w:color w:val="000000"/>
          <w:sz w:val="28"/>
        </w:rPr>
        <w:t>
</w:t>
      </w:r>
      <w:r>
        <w:rPr>
          <w:rFonts w:ascii="Times New Roman"/>
          <w:b w:val="false"/>
          <w:i w:val="false"/>
          <w:color w:val="000000"/>
          <w:sz w:val="28"/>
        </w:rPr>
        <w:t>28 сессиясының N 276 шешіміне</w:t>
      </w:r>
      <w:r>
        <w:br/>
      </w:r>
      <w:r>
        <w:rPr>
          <w:rFonts w:ascii="Times New Roman"/>
          <w:b w:val="false"/>
          <w:i w:val="false"/>
          <w:color w:val="000000"/>
          <w:sz w:val="28"/>
        </w:rPr>
        <w:t>
</w:t>
      </w:r>
      <w:r>
        <w:rPr>
          <w:rFonts w:ascii="Times New Roman"/>
          <w:b w:val="false"/>
          <w:i w:val="false"/>
          <w:color w:val="000000"/>
          <w:sz w:val="28"/>
        </w:rPr>
        <w:t>1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20"/>
        <w:gridCol w:w="802"/>
        <w:gridCol w:w="761"/>
        <w:gridCol w:w="8775"/>
        <w:gridCol w:w="256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5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2074972</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260772</w:t>
            </w:r>
          </w:p>
        </w:tc>
      </w:tr>
      <w:tr>
        <w:trPr>
          <w:trHeight w:val="27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65608</w:t>
            </w:r>
          </w:p>
        </w:tc>
      </w:tr>
      <w:tr>
        <w:trPr>
          <w:trHeight w:val="2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65608</w:t>
            </w:r>
          </w:p>
        </w:tc>
      </w:tr>
      <w:tr>
        <w:trPr>
          <w:trHeight w:val="5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56183</w:t>
            </w:r>
          </w:p>
        </w:tc>
      </w:tr>
      <w:tr>
        <w:trPr>
          <w:trHeight w:val="6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7975</w:t>
            </w:r>
          </w:p>
        </w:tc>
      </w:tr>
      <w:tr>
        <w:trPr>
          <w:trHeight w:val="5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105325</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105325</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105325</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77245</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58810</w:t>
            </w:r>
          </w:p>
        </w:tc>
      </w:tr>
      <w:tr>
        <w:trPr>
          <w:trHeight w:val="57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57730</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w:t>
            </w:r>
          </w:p>
        </w:tc>
      </w:tr>
      <w:tr>
        <w:trPr>
          <w:trHeight w:val="57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6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9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9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8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5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11609</w:t>
            </w:r>
          </w:p>
        </w:tc>
      </w:tr>
      <w:tr>
        <w:trPr>
          <w:trHeight w:val="49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r>
      <w:tr>
        <w:trPr>
          <w:trHeight w:val="3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9805</w:t>
            </w:r>
          </w:p>
        </w:tc>
      </w:tr>
      <w:tr>
        <w:trPr>
          <w:trHeight w:val="3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3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10284</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9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w:t>
            </w:r>
          </w:p>
        </w:tc>
      </w:tr>
      <w:tr>
        <w:trPr>
          <w:trHeight w:val="9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5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3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58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3524</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6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w:t>
            </w:r>
          </w:p>
        </w:tc>
      </w:tr>
      <w:tr>
        <w:trPr>
          <w:trHeight w:val="9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r>
      <w:tr>
        <w:trPr>
          <w:trHeight w:val="96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r>
      <w:tr>
        <w:trPr>
          <w:trHeight w:val="6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1713</w:t>
            </w:r>
          </w:p>
        </w:tc>
      </w:tr>
      <w:tr>
        <w:trPr>
          <w:trHeight w:val="12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w:t>
            </w:r>
          </w:p>
        </w:tc>
      </w:tr>
      <w:tr>
        <w:trPr>
          <w:trHeight w:val="351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w:t>
            </w:r>
          </w:p>
        </w:tc>
      </w:tr>
      <w:tr>
        <w:trPr>
          <w:trHeight w:val="162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w:t>
            </w:r>
          </w:p>
        </w:tc>
      </w:tr>
      <w:tr>
        <w:trPr>
          <w:trHeight w:val="132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r>
      <w:tr>
        <w:trPr>
          <w:trHeight w:val="261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120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7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9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112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9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69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1809190</w:t>
            </w:r>
          </w:p>
        </w:tc>
      </w:tr>
      <w:tr>
        <w:trPr>
          <w:trHeight w:val="3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1809190</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1809190</w:t>
            </w:r>
          </w:p>
        </w:tc>
      </w:tr>
      <w:tr>
        <w:trPr>
          <w:trHeight w:val="34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203621</w:t>
            </w:r>
          </w:p>
        </w:tc>
      </w:tr>
      <w:tr>
        <w:trPr>
          <w:trHeight w:val="3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228373</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1377196</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30" w:hRule="atLeast"/>
        </w:trPr>
        <w:tc>
          <w:tcPr>
            <w:tcW w:w="4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617"/>
        <w:gridCol w:w="778"/>
        <w:gridCol w:w="858"/>
        <w:gridCol w:w="8640"/>
        <w:gridCol w:w="25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5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2080064</w:t>
            </w:r>
          </w:p>
        </w:tc>
      </w:tr>
      <w:tr>
        <w:trPr>
          <w:trHeight w:val="3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222480</w:t>
            </w:r>
          </w:p>
        </w:tc>
      </w:tr>
      <w:tr>
        <w:trPr>
          <w:trHeight w:val="10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194845</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10687</w:t>
            </w:r>
          </w:p>
        </w:tc>
      </w:tr>
      <w:tr>
        <w:trPr>
          <w:trHeight w:val="6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10687</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30599</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30599</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153559</w:t>
            </w:r>
          </w:p>
        </w:tc>
      </w:tr>
      <w:tr>
        <w:trPr>
          <w:trHeight w:val="12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153559</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18114</w:t>
            </w:r>
          </w:p>
        </w:tc>
      </w:tr>
      <w:tr>
        <w:trPr>
          <w:trHeight w:val="81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18114</w:t>
            </w:r>
          </w:p>
        </w:tc>
      </w:tr>
      <w:tr>
        <w:trPr>
          <w:trHeight w:val="10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10367</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7447</w:t>
            </w:r>
          </w:p>
        </w:tc>
      </w:tr>
      <w:tr>
        <w:trPr>
          <w:trHeight w:val="4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9521</w:t>
            </w:r>
          </w:p>
        </w:tc>
      </w:tr>
      <w:tr>
        <w:trPr>
          <w:trHeight w:val="2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9521</w:t>
            </w:r>
          </w:p>
        </w:tc>
      </w:tr>
      <w:tr>
        <w:trPr>
          <w:trHeight w:val="15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9521</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6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1175690</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w:t>
            </w:r>
          </w:p>
        </w:tc>
      </w:tr>
      <w:tr>
        <w:trPr>
          <w:trHeight w:val="6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1120887</w:t>
            </w:r>
          </w:p>
        </w:tc>
      </w:tr>
      <w:tr>
        <w:trPr>
          <w:trHeight w:val="11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10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1118342</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1107858</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10484</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10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7245</w:t>
            </w:r>
          </w:p>
        </w:tc>
      </w:tr>
      <w:tr>
        <w:trPr>
          <w:trHeight w:val="10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31961</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87004</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75415</w:t>
            </w:r>
          </w:p>
        </w:tc>
      </w:tr>
      <w:tr>
        <w:trPr>
          <w:trHeight w:val="9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75415</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15070</w:t>
            </w:r>
          </w:p>
        </w:tc>
      </w:tr>
      <w:tr>
        <w:trPr>
          <w:trHeight w:val="6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w:t>
            </w:r>
          </w:p>
        </w:tc>
      </w:tr>
      <w:tr>
        <w:trPr>
          <w:trHeight w:val="4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w:t>
            </w:r>
          </w:p>
        </w:tc>
      </w:tr>
      <w:tr>
        <w:trPr>
          <w:trHeight w:val="4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7906</w:t>
            </w:r>
          </w:p>
        </w:tc>
      </w:tr>
      <w:tr>
        <w:trPr>
          <w:trHeight w:val="7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12534</w:t>
            </w:r>
          </w:p>
        </w:tc>
      </w:tr>
      <w:tr>
        <w:trPr>
          <w:trHeight w:val="4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15130</w:t>
            </w:r>
          </w:p>
        </w:tc>
      </w:tr>
      <w:tr>
        <w:trPr>
          <w:trHeight w:val="12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r>
      <w:tr>
        <w:trPr>
          <w:trHeight w:val="9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теңестірілген,оның ішінде майдандағы армия құрамына кірмеген, 1941 жылғы 22 маусымнан бастап 1945 жылғы 3 қыркүйек аралығындағы кезенде әскери бөлімшелерде, мекемелерде, әскери-оқу орындарында әскери қызметтен өткен, запасқа босатылған (отставка), "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5711</w:t>
            </w:r>
          </w:p>
        </w:tc>
      </w:tr>
      <w:tr>
        <w:trPr>
          <w:trHeight w:val="7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11589</w:t>
            </w:r>
          </w:p>
        </w:tc>
      </w:tr>
      <w:tr>
        <w:trPr>
          <w:trHeight w:val="8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11589</w:t>
            </w:r>
          </w:p>
        </w:tc>
      </w:tr>
      <w:tr>
        <w:trPr>
          <w:trHeight w:val="15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10834</w:t>
            </w:r>
          </w:p>
        </w:tc>
      </w:tr>
      <w:tr>
        <w:trPr>
          <w:trHeight w:val="5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247560</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47282</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47282</w:t>
            </w:r>
          </w:p>
        </w:tc>
      </w:tr>
      <w:tr>
        <w:trPr>
          <w:trHeight w:val="7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43282</w:t>
            </w:r>
          </w:p>
        </w:tc>
      </w:tr>
      <w:tr>
        <w:trPr>
          <w:trHeight w:val="6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4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183247</w:t>
            </w:r>
          </w:p>
        </w:tc>
      </w:tr>
      <w:tr>
        <w:trPr>
          <w:trHeight w:val="9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7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181091</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181091</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17031</w:t>
            </w:r>
          </w:p>
        </w:tc>
      </w:tr>
      <w:tr>
        <w:trPr>
          <w:trHeight w:val="10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17031</w:t>
            </w:r>
          </w:p>
        </w:tc>
      </w:tr>
      <w:tr>
        <w:trPr>
          <w:trHeight w:val="4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11174</w:t>
            </w:r>
          </w:p>
        </w:tc>
      </w:tr>
      <w:tr>
        <w:trPr>
          <w:trHeight w:val="3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127202</w:t>
            </w:r>
          </w:p>
        </w:tc>
      </w:tr>
      <w:tr>
        <w:trPr>
          <w:trHeight w:val="4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61632</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61632</w:t>
            </w:r>
          </w:p>
        </w:tc>
      </w:tr>
      <w:tr>
        <w:trPr>
          <w:trHeight w:val="4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61632</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6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9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3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54274</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47314</w:t>
            </w:r>
          </w:p>
        </w:tc>
      </w:tr>
      <w:tr>
        <w:trPr>
          <w:trHeight w:val="4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47314</w:t>
            </w:r>
          </w:p>
        </w:tc>
      </w:tr>
      <w:tr>
        <w:trPr>
          <w:trHeight w:val="6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6960</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6660</w:t>
            </w:r>
          </w:p>
        </w:tc>
      </w:tr>
      <w:tr>
        <w:trPr>
          <w:trHeight w:val="6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0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10756</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5875</w:t>
            </w:r>
          </w:p>
        </w:tc>
      </w:tr>
      <w:tr>
        <w:trPr>
          <w:trHeight w:val="10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5875</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4881</w:t>
            </w:r>
          </w:p>
        </w:tc>
      </w:tr>
      <w:tr>
        <w:trPr>
          <w:trHeight w:val="13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4581</w:t>
            </w:r>
          </w:p>
        </w:tc>
      </w:tr>
      <w:tr>
        <w:trPr>
          <w:trHeight w:val="6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119718</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19334</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10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4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16861</w:t>
            </w:r>
          </w:p>
        </w:tc>
      </w:tr>
      <w:tr>
        <w:trPr>
          <w:trHeight w:val="7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12905</w:t>
            </w:r>
          </w:p>
        </w:tc>
      </w:tr>
      <w:tr>
        <w:trPr>
          <w:trHeight w:val="7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4984</w:t>
            </w:r>
          </w:p>
        </w:tc>
      </w:tr>
      <w:tr>
        <w:trPr>
          <w:trHeight w:val="7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4984</w:t>
            </w:r>
          </w:p>
        </w:tc>
      </w:tr>
      <w:tr>
        <w:trPr>
          <w:trHeight w:val="9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4984</w:t>
            </w:r>
          </w:p>
        </w:tc>
      </w:tr>
      <w:tr>
        <w:trPr>
          <w:trHeight w:val="10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95400</w:t>
            </w:r>
          </w:p>
        </w:tc>
      </w:tr>
      <w:tr>
        <w:trPr>
          <w:trHeight w:val="76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11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7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31996</w:t>
            </w:r>
          </w:p>
        </w:tc>
      </w:tr>
      <w:tr>
        <w:trPr>
          <w:trHeight w:val="12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31996</w:t>
            </w:r>
          </w:p>
        </w:tc>
      </w:tr>
      <w:tr>
        <w:trPr>
          <w:trHeight w:val="7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4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5710</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5710</w:t>
            </w:r>
          </w:p>
        </w:tc>
      </w:tr>
      <w:tr>
        <w:trPr>
          <w:trHeight w:val="7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5710</w:t>
            </w:r>
          </w:p>
        </w:tc>
      </w:tr>
      <w:tr>
        <w:trPr>
          <w:trHeight w:val="6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5710</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99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6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20716</w:t>
            </w:r>
          </w:p>
        </w:tc>
      </w:tr>
      <w:tr>
        <w:trPr>
          <w:trHeight w:val="6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57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7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16878</w:t>
            </w:r>
          </w:p>
        </w:tc>
      </w:tr>
      <w:tr>
        <w:trPr>
          <w:trHeight w:val="6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5154</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5154</w:t>
            </w:r>
          </w:p>
        </w:tc>
      </w:tr>
      <w:tr>
        <w:trPr>
          <w:trHeight w:val="9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4755</w:t>
            </w:r>
          </w:p>
        </w:tc>
      </w:tr>
      <w:tr>
        <w:trPr>
          <w:trHeight w:val="135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4755</w:t>
            </w:r>
          </w:p>
        </w:tc>
      </w:tr>
      <w:tr>
        <w:trPr>
          <w:trHeight w:val="82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6969</w:t>
            </w:r>
          </w:p>
        </w:tc>
      </w:tr>
      <w:tr>
        <w:trPr>
          <w:trHeight w:val="66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6969</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53313</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53313</w:t>
            </w:r>
          </w:p>
        </w:tc>
      </w:tr>
      <w:tr>
        <w:trPr>
          <w:trHeight w:val="73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53313</w:t>
            </w:r>
          </w:p>
        </w:tc>
      </w:tr>
      <w:tr>
        <w:trPr>
          <w:trHeight w:val="6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9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53303</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4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 өтеу</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78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9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2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2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дефициті (профициті)</w:t>
            </w:r>
          </w:p>
        </w:tc>
        <w:tc>
          <w:tcPr>
            <w:tcW w:w="2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түсімдері</w:t>
            </w:r>
          </w:p>
        </w:tc>
        <w:tc>
          <w:tcPr>
            <w:tcW w:w="2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25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28 сессиясының N 276 шешіміне</w:t>
      </w:r>
      <w:r>
        <w:br/>
      </w:r>
      <w:r>
        <w:rPr>
          <w:rFonts w:ascii="Times New Roman"/>
          <w:b w:val="false"/>
          <w:i w:val="false"/>
          <w:color w:val="000000"/>
          <w:sz w:val="28"/>
        </w:rPr>
        <w:t>
2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Киевка кентінің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99"/>
        <w:gridCol w:w="780"/>
        <w:gridCol w:w="861"/>
        <w:gridCol w:w="8642"/>
        <w:gridCol w:w="254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5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47323</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r>
      <w:tr>
        <w:trPr>
          <w:trHeight w:val="6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r>
      <w:tr>
        <w:trPr>
          <w:trHeight w:val="7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12081</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r>
      <w:tr>
        <w:trPr>
          <w:trHeight w:val="7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w:t>
            </w:r>
          </w:p>
        </w:tc>
      </w:tr>
      <w:tr>
        <w:trPr>
          <w:trHeight w:val="7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9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6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10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28 сессиясының N 276 шешіміне</w:t>
      </w:r>
      <w:r>
        <w:br/>
      </w:r>
      <w:r>
        <w:rPr>
          <w:rFonts w:ascii="Times New Roman"/>
          <w:b w:val="false"/>
          <w:i w:val="false"/>
          <w:color w:val="000000"/>
          <w:sz w:val="28"/>
        </w:rPr>
        <w:t>
3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Баршын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78"/>
        <w:gridCol w:w="781"/>
        <w:gridCol w:w="861"/>
        <w:gridCol w:w="8642"/>
        <w:gridCol w:w="256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5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10250</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9702</w:t>
            </w:r>
          </w:p>
        </w:tc>
      </w:tr>
      <w:tr>
        <w:trPr>
          <w:trHeight w:val="6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9702</w:t>
            </w:r>
          </w:p>
        </w:tc>
      </w:tr>
      <w:tr>
        <w:trPr>
          <w:trHeight w:val="9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9702</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9702</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6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