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373f" w14:textId="9763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24 сессиясының 2010 жылғы 19 ақпандағы N 249 шешімі. Қарағанды облысы Нұра ауданының Әділет басқармасында 2010 жылғы 15 наурызда N 8-14-116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жылғы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жарияланғаннан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Э. Таттыбаев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М.С. Мухамеджанова</w:t>
      </w:r>
      <w:r>
        <w:br/>
      </w:r>
      <w:r>
        <w:rPr>
          <w:rFonts w:ascii="Times New Roman"/>
          <w:b w:val="false"/>
          <w:i w:val="false"/>
          <w:color w:val="000000"/>
          <w:sz w:val="28"/>
        </w:rPr>
        <w:t>
</w:t>
      </w:r>
      <w:r>
        <w:rPr>
          <w:rFonts w:ascii="Times New Roman"/>
          <w:b w:val="false"/>
          <w:i w:val="false"/>
          <w:color w:val="000000"/>
          <w:sz w:val="28"/>
        </w:rPr>
        <w:t>      28 ақпан 2010 жыл</w:t>
      </w:r>
    </w:p>
    <w:p>
      <w:pPr>
        <w:spacing w:after="0"/>
        <w:ind w:left="0"/>
        <w:jc w:val="both"/>
      </w:pPr>
      <w:r>
        <w:rPr>
          <w:rFonts w:ascii="Times New Roman"/>
          <w:b w:val="false"/>
          <w:i/>
          <w:color w:val="000000"/>
          <w:sz w:val="28"/>
        </w:rPr>
        <w:t>      Нұра ауданының</w:t>
      </w:r>
      <w:r>
        <w:br/>
      </w:r>
      <w:r>
        <w:rPr>
          <w:rFonts w:ascii="Times New Roman"/>
          <w:b w:val="false"/>
          <w:i w:val="false"/>
          <w:color w:val="000000"/>
          <w:sz w:val="28"/>
        </w:rPr>
        <w:t>
</w:t>
      </w: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Д.З. Максутов</w:t>
      </w:r>
      <w:r>
        <w:br/>
      </w:r>
      <w:r>
        <w:rPr>
          <w:rFonts w:ascii="Times New Roman"/>
          <w:b w:val="false"/>
          <w:i w:val="false"/>
          <w:color w:val="000000"/>
          <w:sz w:val="28"/>
        </w:rPr>
        <w:t>
</w:t>
      </w:r>
      <w:r>
        <w:rPr>
          <w:rFonts w:ascii="Times New Roman"/>
          <w:b w:val="false"/>
          <w:i w:val="false"/>
          <w:color w:val="000000"/>
          <w:sz w:val="28"/>
        </w:rPr>
        <w:t>      28 ақпан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