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63bf1" w14:textId="e763b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Бұқар жырау аудандық Мәслихатының 2008 жылғы 19 желтоқсандағы 10 сессиясының "Бұқар жырау ауданының селолық округтері мен кенттері бойынша митингілерді, жиналыстарды өткізу үшін орындар белгілеу туралы" N 9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аудандық мәслихатының 25 сессиясының 2010 жылғы 31 наурыздағы N 6 шешімі. Қарағанды облысы Бұқар жырау ауданы Әділет басқармасында 2010 жылғы 16 сәуірде N 8-11-93 тіркелді. Күші жойылды - Қарағанды облысы Бұқар Жырау аудандық мәслихатының 2015 жылғы 20 тамыздағы N 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Қарағанды облысы Бұқар Жырау аудандық мәслихатының 20.08.2015 N 6 (алғаш ресми жарияланған күннен бастап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1995 жылғы 17 наурыздағы "Қазақстан Республикасында бейбіт жиналыстар, митингілер, шерулер, пикеттер және демонстрациялар ұйымдастыру мен өткізу тәртібі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10 бабына </w:t>
      </w:r>
      <w:r>
        <w:rPr>
          <w:rFonts w:ascii="Times New Roman"/>
          <w:b w:val="false"/>
          <w:i w:val="false"/>
          <w:color w:val="000000"/>
          <w:sz w:val="28"/>
        </w:rPr>
        <w:t>сәйкес, аудан әкімінің 2008 жылғы 19 желтоқсандағы аудандық мәслихаттың 10 сессиясының "Бұқар жырау ауданының селолық округтері мен кенттері бойынша митингілерді, жиналыстарды өткізу үшін орындар белгілеу туралы" N 9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 енгізу туралы ұсынысын қарастырып,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Бұқар жырау аудандық Мәслихатының 2008 жылғы 19 желтоқсандағы 10 сессиясының "Бұқар жырау ауданының селолық округтері мен кенттері бойынша митингілерді, жиналыстарды өткізу үшін орындар белгілеу туралы" N 9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тіркеудің тізіліміне N 8-11-66 болып енгізілген, "Сарыарқа" аудандық газетінің 2009 жылғы 24 қаңтардағы N 3 санында жарияланған)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жарияланғаннан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К. Айтбаева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А. Жүніспеков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Бұқар жырау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31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 сессиясының N 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Бұқар жырау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19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сессиясының N 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Бұқар жырау ауданының селолық округтері мен кенттері бойынша митингілерді, жиналыстарды өткізу орындары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2"/>
        <w:gridCol w:w="3516"/>
        <w:gridCol w:w="8862"/>
      </w:tblGrid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мекеннің атауы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Дислокация орны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Ботақара кенті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"Сары-Арқа" спорт кешені, Энергетиков көшесі, 7 "А"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Ғ. Мұстафин атындағы кенті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"Юбилейный" дүкені алдындағы алаң, Корниенко көшесі, 12 үй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Қушоқы кенті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 алдындағы алаң, Горняцкая көшесі, 14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Ақбел селосы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 алдындағы алаң, Юбилейная көшесі, 11 үй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Ақөре селосы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 алдындағы алаң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селосы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"Ақтөбе 2030" ЖШС кеңсесі алдындағы алаң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Белағаш селосы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 алдындағы алаң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Березняки селосы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 алдындағы алаң, Лесная көшесі, 9 үй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Ботақара селосы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 алдындағы алаң, Горький көшесі, 1 үй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селосы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Кеңсе алдындағы алаң, Центральный көшесі, 9 үй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Гагарин селосы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Кеңсе алдындағы алаң, Новая көшесі, 10 үй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Доскей ауылы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"Аққұдық" клубы алдындағы алаң, Доскей көшесі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Дубовка селосы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 алдындағы алаң, Юбилейная мен Космонавтов көшелерінің қиылысы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Қаражар селосы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"Карина" мәдени сауықтыру орталығы алдындағы алаң, Зеленная көшесі, 27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Қарақұдық селосы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 алдындағы алаң, Набережная көшесі, 7 үй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селосы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"Караганда-Транс" алдындағы алаң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Керней селосы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 алдындағы алаң, 2 Первомай көшесі, 17 үй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Молодецк селосы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Кеңсе алдындағы алаң, Абай көшесі, 19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Тұзды селосы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 алдындағы алаң, Гагарина көшесі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Новоузенка селосы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 алдындағы алаң, Новоузенская көшесі, 38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Петровка селосы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Пошта алдындағы алаң, Школьная көшесі, 24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Баймырза селосы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Кеңсе алдындағы алаң, Клубная көшесі, 3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Ростовка селосы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 алдындағы алаң, Центральная көшесі, 29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Самарқанд селосы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 алдындағы алаң, Ленинская көшесі, 35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Суықсу селосы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 алдындағы алаң, Ленина көшесі 5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Тоғызқұдық селосы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 алдындағы алаң, Ленина көшесі, 12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Үміткер селосы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Соғыстың 60 жылдығы атындағы парк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Үштөбе селосы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"Достар" кафесі алдындағы алаң, Октябрьская көшесі, 31 үй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Центральное селосы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 алдындағы алаң, Ленина көшесі, 16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Шешенқара селосы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Үйінің алдындағы алаң, Пискунова көшесі, 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