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9fa0" w14:textId="3cb9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2009 жылғы 22 желтоқсандағы 21 сессиясының "2010-2012 жылдарға арналған қалалық бюджет туралы" N 356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2010 жылғы 2 қарашадағы 31 сессиясының N 497 шешімі. Қарағанды облысы Саран қаласының Әділет басқармасында 2010 жылғы 5 қарашада N 8-7-112 тіркелді. Қолданылу мерзімінің өтуіне байланысты күші жойылды (Қарағанды облысы Cаран қалалық мәслихатының 2011 жылғы 11 мамырдағы N 2-27/63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Саран қалалық мәслихатының 2011.05.11 N 2-27/63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Саран қалалық мәслихатының 2009 жылғы 22 желтоқсандағы 21 сессиясының "2010-2012 жылдарға арналған қалалық бюджет туралы" N 356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Реестрінде тіркеу нөмірі 8–7-98, "Ваша газета" газетінде 2009 жылғы 31 желтоқсанда N 53 жарияланған), Саран қалалық мәслихатының 2010 жылғы 25 ақпандағы 23 сессиясының "Саран қалалық мәслихатының 2009 жылғы 22 желтоқсандағы 21 сессиясының "2010-2012 жылдарға арналған қалалық бюджет туралы" N 356 шешіміне өзгерістер енгізу туралы" N 388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Реестрінде тіркеу нөмірі 8–7-102, "Саран газеті" газетінде 2010 жылғы 19 наурыздағы N 1 жарияланған), Саран қалалық мәслихатының 2010 жылғы 16 сәуірдегі 25 сессиясының "Саран қалалық мәслихатының 2009 жылғы 22 желтоқсандағы 21 сессиясының "2010-2012 жылдарға арналған қалалық бюджет туралы" N 356 шешіміне өзгерістер енгізу туралы" N 419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Реестрінде тіркеу нөмірі 8–7-105, "Саран газеті" газетінде 2010 жылғы 30 сәуірдегі N 7 жарияланған), Саран қалалық мәслихатының 2010 жылғы 1 шілдедегі 27 сессиясының "Саран қалалық мәслихатының 2009 жылғы 22 желтоқсандағы 21 сессиясының "2010-2012 жылдарға арналған қалалық бюджет туралы" N 356 шешіміне өзгерістер енгізу туралы" N 431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Реестрінде тіркеу нөмірі 8–7-108, "Саран газеті" газетінде 2010 жылғы 16 шілдеде N 18 жарияланған), Саран қалалық мәслихатының 2010 жылғы 14 қыркүйектегі 29 сессиясының "Саран қалалық мәслихатының 2009 жылғы 22 желтоқсандағы 21 сессиясының "2010-2012 жылдарға арналған қалалық бюджет туралы" N 356 шешіміне өзгерістер енгізу туралы" N 465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Реестрінде тіркеу нөмірі 8–7-111, "Саран газеті" газетінде 2010 жылғы 24 қыркүйекте N 28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бірінші азат жолда "1900824" саны "1975461" санымен алмастырылсын;</w:t>
      </w:r>
      <w:r>
        <w:br/>
      </w:r>
      <w:r>
        <w:rPr>
          <w:rFonts w:ascii="Times New Roman"/>
          <w:b w:val="false"/>
          <w:i w:val="false"/>
          <w:color w:val="000000"/>
          <w:sz w:val="28"/>
        </w:rPr>
        <w:t>
</w:t>
      </w:r>
      <w:r>
        <w:rPr>
          <w:rFonts w:ascii="Times New Roman"/>
          <w:b w:val="false"/>
          <w:i w:val="false"/>
          <w:color w:val="000000"/>
          <w:sz w:val="28"/>
        </w:rPr>
        <w:t>      екінші азат жолда "617799" саны "626141" санымен алмастырылсын;</w:t>
      </w:r>
      <w:r>
        <w:br/>
      </w:r>
      <w:r>
        <w:rPr>
          <w:rFonts w:ascii="Times New Roman"/>
          <w:b w:val="false"/>
          <w:i w:val="false"/>
          <w:color w:val="000000"/>
          <w:sz w:val="28"/>
        </w:rPr>
        <w:t>
</w:t>
      </w:r>
      <w:r>
        <w:rPr>
          <w:rFonts w:ascii="Times New Roman"/>
          <w:b w:val="false"/>
          <w:i w:val="false"/>
          <w:color w:val="000000"/>
          <w:sz w:val="28"/>
        </w:rPr>
        <w:t>      төртінші азат жолда "60043" саны "51701" санымен алмастырылсын;</w:t>
      </w:r>
      <w:r>
        <w:br/>
      </w:r>
      <w:r>
        <w:rPr>
          <w:rFonts w:ascii="Times New Roman"/>
          <w:b w:val="false"/>
          <w:i w:val="false"/>
          <w:color w:val="000000"/>
          <w:sz w:val="28"/>
        </w:rPr>
        <w:t>
</w:t>
      </w:r>
      <w:r>
        <w:rPr>
          <w:rFonts w:ascii="Times New Roman"/>
          <w:b w:val="false"/>
          <w:i w:val="false"/>
          <w:color w:val="000000"/>
          <w:sz w:val="28"/>
        </w:rPr>
        <w:t>      бесінші азат жолда "1215971" саны "1290608" санымен алмастырылсын;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"1912893" саны "1987530" санымен алмастырылсын.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қолданысқа енеді.</w:t>
      </w:r>
    </w:p>
    <w:p>
      <w:pPr>
        <w:spacing w:after="0"/>
        <w:ind w:left="0"/>
        <w:jc w:val="both"/>
      </w:pPr>
      <w:r>
        <w:rPr>
          <w:rFonts w:ascii="Times New Roman"/>
          <w:b w:val="false"/>
          <w:i/>
          <w:color w:val="000000"/>
          <w:sz w:val="28"/>
        </w:rPr>
        <w:t>      Сессия төрағасы                            В. Закамолкин</w:t>
      </w:r>
    </w:p>
    <w:p>
      <w:pPr>
        <w:spacing w:after="0"/>
        <w:ind w:left="0"/>
        <w:jc w:val="both"/>
      </w:pPr>
      <w:r>
        <w:rPr>
          <w:rFonts w:ascii="Times New Roman"/>
          <w:b w:val="false"/>
          <w:i/>
          <w:color w:val="000000"/>
          <w:sz w:val="28"/>
        </w:rPr>
        <w:t>      Мәслихат хатшысының м.а.                   С. Шайманова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Саран қалалық мәслихатының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2 қарашадағы</w:t>
      </w:r>
      <w:r>
        <w:br/>
      </w:r>
      <w:r>
        <w:rPr>
          <w:rFonts w:ascii="Times New Roman"/>
          <w:b w:val="false"/>
          <w:i w:val="false"/>
          <w:color w:val="000000"/>
          <w:sz w:val="28"/>
        </w:rPr>
        <w:t>
</w:t>
      </w:r>
      <w:r>
        <w:rPr>
          <w:rFonts w:ascii="Times New Roman"/>
          <w:b w:val="false"/>
          <w:i w:val="false"/>
          <w:color w:val="000000"/>
          <w:sz w:val="28"/>
        </w:rPr>
        <w:t>31 сессиясының N 497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56"/>
        <w:gridCol w:w="797"/>
        <w:gridCol w:w="9987"/>
        <w:gridCol w:w="190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9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 Кірістер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1975461</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626141</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42436</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42436</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10035</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10035</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519286</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286800</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191665</w:t>
            </w:r>
          </w:p>
        </w:tc>
      </w:tr>
      <w:tr>
        <w:trPr>
          <w:trHeight w:val="36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40810</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50247</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w:t>
            </w:r>
          </w:p>
        </w:tc>
      </w:tr>
      <w:tr>
        <w:trPr>
          <w:trHeight w:val="67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41800</w:t>
            </w:r>
          </w:p>
        </w:tc>
      </w:tr>
      <w:tr>
        <w:trPr>
          <w:trHeight w:val="33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5871</w:t>
            </w:r>
          </w:p>
        </w:tc>
      </w:tr>
      <w:tr>
        <w:trPr>
          <w:trHeight w:val="36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бизнесiне салық</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w:t>
            </w:r>
          </w:p>
        </w:tc>
      </w:tr>
      <w:tr>
        <w:trPr>
          <w:trHeight w:val="99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4137</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4137</w:t>
            </w:r>
          </w:p>
        </w:tc>
      </w:tr>
      <w:tr>
        <w:trPr>
          <w:trHeight w:val="39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7011</w:t>
            </w:r>
          </w:p>
        </w:tc>
      </w:tr>
      <w:tr>
        <w:trPr>
          <w:trHeight w:val="28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5886</w:t>
            </w:r>
          </w:p>
        </w:tc>
      </w:tr>
      <w:tr>
        <w:trPr>
          <w:trHeight w:val="36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36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5746</w:t>
            </w:r>
          </w:p>
        </w:tc>
      </w:tr>
      <w:tr>
        <w:trPr>
          <w:trHeight w:val="31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1125</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1125</w:t>
            </w:r>
          </w:p>
        </w:tc>
      </w:tr>
      <w:tr>
        <w:trPr>
          <w:trHeight w:val="34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51701</w:t>
            </w:r>
          </w:p>
        </w:tc>
      </w:tr>
      <w:tr>
        <w:trPr>
          <w:trHeight w:val="37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51701</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w:t>
            </w:r>
          </w:p>
        </w:tc>
      </w:tr>
      <w:tr>
        <w:trPr>
          <w:trHeight w:val="4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44801</w:t>
            </w:r>
          </w:p>
        </w:tc>
      </w:tr>
      <w:tr>
        <w:trPr>
          <w:trHeight w:val="39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1290608</w:t>
            </w:r>
          </w:p>
        </w:tc>
      </w:tr>
      <w:tr>
        <w:trPr>
          <w:trHeight w:val="675"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1290608</w:t>
            </w:r>
          </w:p>
        </w:tc>
      </w:tr>
      <w:tr>
        <w:trPr>
          <w:trHeight w:val="30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1290608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58"/>
        <w:gridCol w:w="799"/>
        <w:gridCol w:w="799"/>
        <w:gridCol w:w="9137"/>
        <w:gridCol w:w="190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1987530</w:t>
            </w:r>
          </w:p>
        </w:tc>
      </w:tr>
      <w:tr>
        <w:trPr>
          <w:trHeight w:val="4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109211</w:t>
            </w:r>
          </w:p>
        </w:tc>
      </w:tr>
      <w:tr>
        <w:trPr>
          <w:trHeight w:val="10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80266</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15525</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15263</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49892</w:t>
            </w:r>
          </w:p>
        </w:tc>
      </w:tr>
      <w:tr>
        <w:trPr>
          <w:trHeight w:val="7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49892</w:t>
            </w:r>
          </w:p>
        </w:tc>
      </w:tr>
      <w:tr>
        <w:trPr>
          <w:trHeight w:val="10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14849</w:t>
            </w:r>
          </w:p>
        </w:tc>
      </w:tr>
      <w:tr>
        <w:trPr>
          <w:trHeight w:val="13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14849</w:t>
            </w:r>
          </w:p>
        </w:tc>
      </w:tr>
      <w:tr>
        <w:trPr>
          <w:trHeight w:val="3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20358</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20358</w:t>
            </w:r>
          </w:p>
        </w:tc>
      </w:tr>
      <w:tr>
        <w:trPr>
          <w:trHeight w:val="13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19001</w:t>
            </w:r>
          </w:p>
        </w:tc>
      </w:tr>
      <w:tr>
        <w:trPr>
          <w:trHeight w:val="7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78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w:t>
            </w:r>
          </w:p>
        </w:tc>
      </w:tr>
      <w:tr>
        <w:trPr>
          <w:trHeight w:val="3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8587</w:t>
            </w:r>
          </w:p>
        </w:tc>
      </w:tr>
      <w:tr>
        <w:trPr>
          <w:trHeight w:val="7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8587</w:t>
            </w:r>
          </w:p>
        </w:tc>
      </w:tr>
      <w:tr>
        <w:trPr>
          <w:trHeight w:val="17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8587</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5180</w:t>
            </w:r>
          </w:p>
        </w:tc>
      </w:tr>
      <w:tr>
        <w:trPr>
          <w:trHeight w:val="4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5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4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13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925742</w:t>
            </w:r>
          </w:p>
        </w:tc>
      </w:tr>
      <w:tr>
        <w:trPr>
          <w:trHeight w:val="3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152776</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152776</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152776</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690047</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690047</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601982</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88065</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82919</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82919</w:t>
            </w:r>
          </w:p>
        </w:tc>
      </w:tr>
      <w:tr>
        <w:trPr>
          <w:trHeight w:val="138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11844</w:t>
            </w:r>
          </w:p>
        </w:tc>
      </w:tr>
      <w:tr>
        <w:trPr>
          <w:trHeight w:val="12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71075</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165767</w:t>
            </w:r>
          </w:p>
        </w:tc>
      </w:tr>
      <w:tr>
        <w:trPr>
          <w:trHeight w:val="3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144820</w:t>
            </w:r>
          </w:p>
        </w:tc>
      </w:tr>
      <w:tr>
        <w:trPr>
          <w:trHeight w:val="10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4809</w:t>
            </w:r>
          </w:p>
        </w:tc>
      </w:tr>
      <w:tr>
        <w:trPr>
          <w:trHeight w:val="10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129709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26949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3004</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20565</w:t>
            </w:r>
          </w:p>
        </w:tc>
      </w:tr>
      <w:tr>
        <w:trPr>
          <w:trHeight w:val="9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24721</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w:t>
            </w:r>
          </w:p>
        </w:tc>
      </w:tr>
      <w:tr>
        <w:trPr>
          <w:trHeight w:val="7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21538</w:t>
            </w:r>
          </w:p>
        </w:tc>
      </w:tr>
      <w:tr>
        <w:trPr>
          <w:trHeight w:val="7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3094</w:t>
            </w:r>
          </w:p>
        </w:tc>
      </w:tr>
      <w:tr>
        <w:trPr>
          <w:trHeight w:val="166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9454</w:t>
            </w:r>
          </w:p>
        </w:tc>
      </w:tr>
      <w:tr>
        <w:trPr>
          <w:trHeight w:val="27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r>
      <w:tr>
        <w:trPr>
          <w:trHeight w:val="444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19278</w:t>
            </w:r>
          </w:p>
        </w:tc>
      </w:tr>
      <w:tr>
        <w:trPr>
          <w:trHeight w:val="76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10302</w:t>
            </w:r>
          </w:p>
        </w:tc>
      </w:tr>
      <w:tr>
        <w:trPr>
          <w:trHeight w:val="14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10302</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20947</w:t>
            </w:r>
          </w:p>
        </w:tc>
      </w:tr>
      <w:tr>
        <w:trPr>
          <w:trHeight w:val="9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20947</w:t>
            </w:r>
          </w:p>
        </w:tc>
      </w:tr>
      <w:tr>
        <w:trPr>
          <w:trHeight w:val="117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20563</w:t>
            </w:r>
          </w:p>
        </w:tc>
      </w:tr>
      <w:tr>
        <w:trPr>
          <w:trHeight w:val="9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277667</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131766</w:t>
            </w:r>
          </w:p>
        </w:tc>
      </w:tr>
      <w:tr>
        <w:trPr>
          <w:trHeight w:val="114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118166</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98852</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19314</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100198</w:t>
            </w:r>
          </w:p>
        </w:tc>
      </w:tr>
      <w:tr>
        <w:trPr>
          <w:trHeight w:val="12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100198</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74578</w:t>
            </w:r>
          </w:p>
        </w:tc>
      </w:tr>
      <w:tr>
        <w:trPr>
          <w:trHeight w:val="9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1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11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45703</w:t>
            </w:r>
          </w:p>
        </w:tc>
      </w:tr>
      <w:tr>
        <w:trPr>
          <w:trHeight w:val="9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5697</w:t>
            </w:r>
          </w:p>
        </w:tc>
      </w:tr>
      <w:tr>
        <w:trPr>
          <w:trHeight w:val="3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w:t>
            </w:r>
          </w:p>
        </w:tc>
      </w:tr>
      <w:tr>
        <w:trPr>
          <w:trHeight w:val="48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8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2337</w:t>
            </w:r>
          </w:p>
        </w:tc>
      </w:tr>
      <w:tr>
        <w:trPr>
          <w:trHeight w:val="12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40006</w:t>
            </w:r>
          </w:p>
        </w:tc>
      </w:tr>
      <w:tr>
        <w:trPr>
          <w:trHeight w:val="3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17448</w:t>
            </w:r>
          </w:p>
        </w:tc>
      </w:tr>
      <w:tr>
        <w:trPr>
          <w:trHeight w:val="42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7336</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14902</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52793</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52793</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52793</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12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2188</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36550</w:t>
            </w:r>
          </w:p>
        </w:tc>
      </w:tr>
      <w:tr>
        <w:trPr>
          <w:trHeight w:val="7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26345</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25012</w:t>
            </w:r>
          </w:p>
        </w:tc>
      </w:tr>
      <w:tr>
        <w:trPr>
          <w:trHeight w:val="7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10205</w:t>
            </w:r>
          </w:p>
        </w:tc>
      </w:tr>
      <w:tr>
        <w:trPr>
          <w:trHeight w:val="88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7544</w:t>
            </w:r>
          </w:p>
        </w:tc>
      </w:tr>
      <w:tr>
        <w:trPr>
          <w:trHeight w:val="9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2661</w:t>
            </w:r>
          </w:p>
        </w:tc>
      </w:tr>
      <w:tr>
        <w:trPr>
          <w:trHeight w:val="103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59049</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46307</w:t>
            </w:r>
          </w:p>
        </w:tc>
      </w:tr>
      <w:tr>
        <w:trPr>
          <w:trHeight w:val="9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6307</w:t>
            </w:r>
          </w:p>
        </w:tc>
      </w:tr>
      <w:tr>
        <w:trPr>
          <w:trHeight w:val="9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12742</w:t>
            </w:r>
          </w:p>
        </w:tc>
      </w:tr>
      <w:tr>
        <w:trPr>
          <w:trHeight w:val="13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12742</w:t>
            </w:r>
          </w:p>
        </w:tc>
      </w:tr>
      <w:tr>
        <w:trPr>
          <w:trHeight w:val="11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202011</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20561</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11453</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11453</w:t>
            </w:r>
          </w:p>
        </w:tc>
      </w:tr>
      <w:tr>
        <w:trPr>
          <w:trHeight w:val="6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w:t>
            </w:r>
          </w:p>
        </w:tc>
      </w:tr>
      <w:tr>
        <w:trPr>
          <w:trHeight w:val="9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7711</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w:t>
            </w:r>
          </w:p>
        </w:tc>
      </w:tr>
      <w:tr>
        <w:trPr>
          <w:trHeight w:val="4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175687</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175687</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175687</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12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4866</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94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r>
      <w:tr>
        <w:trPr>
          <w:trHeight w:val="76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7589</w:t>
            </w:r>
          </w:p>
        </w:tc>
      </w:tr>
      <w:tr>
        <w:trPr>
          <w:trHeight w:val="4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7589</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7589</w:t>
            </w:r>
          </w:p>
        </w:tc>
      </w:tr>
      <w:tr>
        <w:trPr>
          <w:trHeight w:val="9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6589</w:t>
            </w:r>
          </w:p>
        </w:tc>
      </w:tr>
      <w:tr>
        <w:trPr>
          <w:trHeight w:val="144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65249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65249</w:t>
            </w:r>
          </w:p>
        </w:tc>
      </w:tr>
      <w:tr>
        <w:trPr>
          <w:trHeight w:val="9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4830</w:t>
            </w:r>
          </w:p>
        </w:tc>
      </w:tr>
      <w:tr>
        <w:trPr>
          <w:trHeight w:val="117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4830</w:t>
            </w:r>
          </w:p>
        </w:tc>
      </w:tr>
      <w:tr>
        <w:trPr>
          <w:trHeight w:val="115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60419</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60419</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29920</w:t>
            </w:r>
          </w:p>
        </w:tc>
      </w:tr>
      <w:tr>
        <w:trPr>
          <w:trHeight w:val="69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9162</w:t>
            </w:r>
          </w:p>
        </w:tc>
      </w:tr>
      <w:tr>
        <w:trPr>
          <w:trHeight w:val="7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9162</w:t>
            </w:r>
          </w:p>
        </w:tc>
      </w:tr>
      <w:tr>
        <w:trPr>
          <w:trHeight w:val="88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8622</w:t>
            </w:r>
          </w:p>
        </w:tc>
      </w:tr>
      <w:tr>
        <w:trPr>
          <w:trHeight w:val="3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20758</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w:t>
            </w:r>
          </w:p>
        </w:tc>
      </w:tr>
      <w:tr>
        <w:trPr>
          <w:trHeight w:val="75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w:t>
            </w:r>
          </w:p>
        </w:tc>
      </w:tr>
      <w:tr>
        <w:trPr>
          <w:trHeight w:val="109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w:t>
            </w:r>
          </w:p>
        </w:tc>
      </w:tr>
      <w:tr>
        <w:trPr>
          <w:trHeight w:val="114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w:t>
            </w:r>
          </w:p>
        </w:tc>
      </w:tr>
      <w:tr>
        <w:trPr>
          <w:trHeight w:val="60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70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45262</w:t>
            </w:r>
          </w:p>
        </w:tc>
      </w:tr>
      <w:tr>
        <w:trPr>
          <w:trHeight w:val="31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45262</w:t>
            </w:r>
          </w:p>
        </w:tc>
      </w:tr>
      <w:tr>
        <w:trPr>
          <w:trHeight w:val="675"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45262</w:t>
            </w:r>
          </w:p>
        </w:tc>
      </w:tr>
      <w:tr>
        <w:trPr>
          <w:trHeight w:val="63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60" w:hRule="atLeast"/>
        </w:trPr>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925"/>
        <w:gridCol w:w="844"/>
        <w:gridCol w:w="9487"/>
        <w:gridCol w:w="188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6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15"/>
        <w:gridCol w:w="915"/>
        <w:gridCol w:w="835"/>
        <w:gridCol w:w="8841"/>
        <w:gridCol w:w="19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3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39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4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375"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69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r>
        <w:trPr>
          <w:trHeight w:val="66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925"/>
        <w:gridCol w:w="844"/>
        <w:gridCol w:w="9406"/>
        <w:gridCol w:w="196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75"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9"/>
        <w:gridCol w:w="1941"/>
      </w:tblGrid>
      <w:tr>
        <w:trPr>
          <w:trHeight w:val="28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r>
        <w:trPr>
          <w:trHeight w:val="315" w:hRule="atLeast"/>
        </w:trPr>
        <w:tc>
          <w:tcPr>
            <w:tcW w:w="120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