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ec27" w14:textId="4a5e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12 наурыздағы N 21/246 шешімі. Қарағанды облысы Жезқазған қаласы Әділет басқармасында 2010 жылғы 30 наурызда N 8-2-111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2009 жылғы 22 желтоқсандағы "2010 - 2012 жылдарға арналған қалалық бюджет туралы" XIX сессиясының N 19/219 (нормативтік құқықтық кесімдерді мемлекеттік тіркеу Тізілімінде 8-2-101 нөмірімен тіркелген 2010 жылдың 13 қаңтардағы N 3 (7620), 2010 жылдың 15 қаңтардағы N 4 (7621), 2010 жылдың 20 қаңтардағы N 5 (7622), 2010 жылдың 22 қаңтардағы N 6 (7623), 2010 жылдың 27 қаңтардағы N 7 (7624), 2010 жылдың 29 қаңтардағы N 8 (7625) "Сарыарқа" газетінде және 2010 жылдың 15 қаңтардағы N 2 (172), 2010 жылдың 10 ақпандағы N 7 (177), 2010 жылдың 17 ақпандағы N 9 (179), 2010 жылдың 24 ақпандағы N 11 (181), 2010 жылдың 3 наурыздағы N 13 (183) "Жезказганская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"3496470" деген сандар "3607609"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тармақшасындағы:</w:t>
      </w:r>
      <w:r>
        <w:br/>
      </w:r>
      <w:r>
        <w:rPr>
          <w:rFonts w:ascii="Times New Roman"/>
          <w:b w:val="false"/>
          <w:i w:val="false"/>
          <w:color w:val="000000"/>
          <w:sz w:val="28"/>
        </w:rPr>
        <w:t>
</w:t>
      </w:r>
      <w:r>
        <w:rPr>
          <w:rFonts w:ascii="Times New Roman"/>
          <w:b w:val="false"/>
          <w:i w:val="false"/>
          <w:color w:val="000000"/>
          <w:sz w:val="28"/>
        </w:rPr>
        <w:t>      "0" деген сандар "-111139"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тармақшасындағы:</w:t>
      </w:r>
      <w:r>
        <w:br/>
      </w:r>
      <w:r>
        <w:rPr>
          <w:rFonts w:ascii="Times New Roman"/>
          <w:b w:val="false"/>
          <w:i w:val="false"/>
          <w:color w:val="000000"/>
          <w:sz w:val="28"/>
        </w:rPr>
        <w:t>
</w:t>
      </w:r>
      <w:r>
        <w:rPr>
          <w:rFonts w:ascii="Times New Roman"/>
          <w:b w:val="false"/>
          <w:i w:val="false"/>
          <w:color w:val="000000"/>
          <w:sz w:val="28"/>
        </w:rPr>
        <w:t>      бірінші және төртінші абзацтағы "0" деген сандар "111139"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С. Тысевич</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В.А. Ставицкая</w:t>
      </w:r>
    </w:p>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XXI сессиясының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N 21/246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XIX сессиясының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19/219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03"/>
        <w:gridCol w:w="705"/>
        <w:gridCol w:w="745"/>
        <w:gridCol w:w="9519"/>
        <w:gridCol w:w="188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3496470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3114796</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1411605</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1411605</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1293407</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76398</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1030131</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1030131</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1030131</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550085</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411464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400564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44721</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40021</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88316</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5082</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25734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34659</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34659</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347424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347424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347424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212124</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135300</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76"/>
        <w:gridCol w:w="878"/>
        <w:gridCol w:w="918"/>
        <w:gridCol w:w="8886"/>
        <w:gridCol w:w="190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тенге)</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3607609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172711</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130905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20591</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20591</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88169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88169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22145</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20559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20559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19559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21247</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21247</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21247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34093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1679298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1528142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1528142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1434418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93724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66426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66426</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30406</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216765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196676</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187676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35796</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44773</w:t>
            </w:r>
          </w:p>
        </w:tc>
      </w:tr>
      <w:tr>
        <w:trPr>
          <w:trHeight w:val="4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20089</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436668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138793</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3372</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135421</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45421</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108039</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108039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9477</w:t>
            </w:r>
          </w:p>
        </w:tc>
      </w:tr>
      <w:tr>
        <w:trPr>
          <w:trHeight w:val="10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189836</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189836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мекендердегі көшелерді жарықтандыру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39750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115702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184969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58623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58623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58623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89406</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47406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28341</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11235</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17106</w:t>
            </w:r>
          </w:p>
        </w:tc>
      </w:tr>
      <w:tr>
        <w:trPr>
          <w:trHeight w:val="70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13274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39725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9911</w:t>
            </w:r>
          </w:p>
        </w:tc>
      </w:tr>
      <w:tr>
        <w:trPr>
          <w:trHeight w:val="3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r>
      <w:tr>
        <w:trPr>
          <w:trHeight w:val="3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17472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17472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12342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182424</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56382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13427</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42955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3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17705</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574142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574142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574142</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алулар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444133</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75"/>
        <w:gridCol w:w="875"/>
        <w:gridCol w:w="915"/>
        <w:gridCol w:w="8901"/>
        <w:gridCol w:w="187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тенге)</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75"/>
        <w:gridCol w:w="875"/>
        <w:gridCol w:w="915"/>
        <w:gridCol w:w="8921"/>
        <w:gridCol w:w="183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сатып алу</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75"/>
        <w:gridCol w:w="875"/>
        <w:gridCol w:w="915"/>
        <w:gridCol w:w="8921"/>
        <w:gridCol w:w="187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-111139</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111139</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76"/>
        <w:gridCol w:w="878"/>
        <w:gridCol w:w="918"/>
        <w:gridCol w:w="8906"/>
        <w:gridCol w:w="188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XXI сессиясының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N 21/246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XIX сессиясының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19/219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918"/>
        <w:gridCol w:w="858"/>
        <w:gridCol w:w="8825"/>
        <w:gridCol w:w="190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212124</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70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7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58637</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15179</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15179</w:t>
            </w:r>
          </w:p>
        </w:tc>
      </w:tr>
      <w:tr>
        <w:trPr>
          <w:trHeight w:val="36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15179</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43458</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43458</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7438</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36020</w:t>
            </w:r>
          </w:p>
        </w:tc>
      </w:tr>
      <w:tr>
        <w:trPr>
          <w:trHeight w:val="34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39461</w:t>
            </w:r>
          </w:p>
        </w:tc>
      </w:tr>
      <w:tr>
        <w:trPr>
          <w:trHeight w:val="3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39461</w:t>
            </w:r>
          </w:p>
        </w:tc>
      </w:tr>
      <w:tr>
        <w:trPr>
          <w:trHeight w:val="7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39461</w:t>
            </w:r>
          </w:p>
        </w:tc>
      </w:tr>
      <w:tr>
        <w:trPr>
          <w:trHeight w:val="39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12840</w:t>
            </w:r>
          </w:p>
        </w:tc>
      </w:tr>
      <w:tr>
        <w:trPr>
          <w:trHeight w:val="36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78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w:t>
            </w:r>
          </w:p>
        </w:tc>
      </w:tr>
      <w:tr>
        <w:trPr>
          <w:trHeight w:val="76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21150</w:t>
            </w:r>
          </w:p>
        </w:tc>
      </w:tr>
      <w:tr>
        <w:trPr>
          <w:trHeight w:val="36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4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7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11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98562</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14295</w:t>
            </w:r>
          </w:p>
        </w:tc>
      </w:tr>
      <w:tr>
        <w:trPr>
          <w:trHeight w:val="40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w:t>
            </w:r>
          </w:p>
        </w:tc>
      </w:tr>
      <w:tr>
        <w:trPr>
          <w:trHeight w:val="78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1754</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w:t>
            </w:r>
          </w:p>
        </w:tc>
      </w:tr>
      <w:tr>
        <w:trPr>
          <w:trHeight w:val="4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r>
      <w:tr>
        <w:trPr>
          <w:trHeight w:val="8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12342</w:t>
            </w:r>
          </w:p>
        </w:tc>
      </w:tr>
      <w:tr>
        <w:trPr>
          <w:trHeight w:val="75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114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w:t>
            </w:r>
          </w:p>
        </w:tc>
      </w:tr>
      <w:tr>
        <w:trPr>
          <w:trHeight w:val="7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6542</w:t>
            </w:r>
          </w:p>
        </w:tc>
      </w:tr>
      <w:tr>
        <w:trPr>
          <w:trHeight w:val="46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XXI сессиясының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N 21/246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XIX сессиясының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19/219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Талап селосының 2010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56"/>
        <w:gridCol w:w="878"/>
        <w:gridCol w:w="918"/>
        <w:gridCol w:w="8926"/>
        <w:gridCol w:w="190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r>
        <w:trPr>
          <w:trHeight w:val="79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r>
        <w:trPr>
          <w:trHeight w:val="7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XXI сессиясының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N 21/246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XIX сессиясының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19/219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Кеңгір селосының 2010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6"/>
        <w:gridCol w:w="878"/>
        <w:gridCol w:w="918"/>
        <w:gridCol w:w="8866"/>
        <w:gridCol w:w="19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r>
        <w:trPr>
          <w:trHeight w:val="7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Жезқазған қалалық мәслихатының</w:t>
      </w:r>
      <w:r>
        <w:br/>
      </w:r>
      <w:r>
        <w:rPr>
          <w:rFonts w:ascii="Times New Roman"/>
          <w:b w:val="false"/>
          <w:i w:val="false"/>
          <w:color w:val="000000"/>
          <w:sz w:val="28"/>
        </w:rPr>
        <w:t>
XXI сессиясының</w:t>
      </w:r>
      <w:r>
        <w:br/>
      </w:r>
      <w:r>
        <w:rPr>
          <w:rFonts w:ascii="Times New Roman"/>
          <w:b w:val="false"/>
          <w:i w:val="false"/>
          <w:color w:val="000000"/>
          <w:sz w:val="28"/>
        </w:rPr>
        <w:t>
2010 жылғы 12 наурыздағы</w:t>
      </w:r>
      <w:r>
        <w:br/>
      </w:r>
      <w:r>
        <w:rPr>
          <w:rFonts w:ascii="Times New Roman"/>
          <w:b w:val="false"/>
          <w:i w:val="false"/>
          <w:color w:val="000000"/>
          <w:sz w:val="28"/>
        </w:rPr>
        <w:t>
N 21/246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XIX сессиясының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19/219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Малшыбай селосының 2010 жылға арналған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76"/>
        <w:gridCol w:w="878"/>
        <w:gridCol w:w="918"/>
        <w:gridCol w:w="8846"/>
        <w:gridCol w:w="194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 (мың теңге)</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r>
        <w:trPr>
          <w:trHeight w:val="72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r>
        <w:trPr>
          <w:trHeight w:val="7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