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c2e5" w14:textId="b4fc2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Қордай ауданының орталығы Қордай ауылының шекарасын (шегін)өзгерту туралы</w:t>
      </w:r>
    </w:p>
    <w:p>
      <w:pPr>
        <w:spacing w:after="0"/>
        <w:ind w:left="0"/>
        <w:jc w:val="both"/>
      </w:pPr>
      <w:r>
        <w:rPr>
          <w:rFonts w:ascii="Times New Roman"/>
          <w:b w:val="false"/>
          <w:i w:val="false"/>
          <w:color w:val="000000"/>
          <w:sz w:val="28"/>
        </w:rPr>
        <w:t>Жамбыл облысы Қордай ауданының әкімдігінің 2010 жылғы 10 қыркүйектегі № 318 қаулы және Қордай аудандық мәслихатының 2010 жылғы 10 қыркүйектегі № 31-3 шешімі. Жамбыл облысы Қордай ауданының Әділет басқармасында 2010 жылғы 08 қазанда 102 нөмірімен тіркелді</w:t>
      </w:r>
    </w:p>
    <w:p>
      <w:pPr>
        <w:spacing w:after="0"/>
        <w:ind w:left="0"/>
        <w:jc w:val="left"/>
      </w:pP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2003 жылғы 20 маусымдағы Жер Кодексінің 108-бабының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 xml:space="preserve"> және аудандық маслихат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1. Қордай ауданың орталығы Қордай аулының шекарасы (шегі) Қордай ауылдық округінің қарамағына барлығы 1136,09 гектар, соның ішінде 910,61 гектар айдалмалы, 219,35 гектар жайылым, 6,13 гектар басқа жер учаскелері босалқы жер қорынан алынатын ауылшаруашылығы алқаптары есебінен өзгертілсін.</w:t>
      </w:r>
      <w:r>
        <w:br/>
      </w:r>
      <w:r>
        <w:rPr>
          <w:rFonts w:ascii="Times New Roman"/>
          <w:b w:val="false"/>
          <w:i w:val="false"/>
          <w:color w:val="000000"/>
          <w:sz w:val="28"/>
        </w:rPr>
        <w:t>
      </w:t>
      </w:r>
      <w:r>
        <w:rPr>
          <w:rFonts w:ascii="Times New Roman"/>
          <w:b w:val="false"/>
          <w:i w:val="false"/>
          <w:color w:val="000000"/>
          <w:sz w:val="28"/>
        </w:rPr>
        <w:t>2. Осы нормативтік құқықтық акт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 әкімінің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міндетін атқарушысы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Қ.Қыпшакбаева </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А.Афанасьев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Т.Сүгірбай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