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e196" w14:textId="5b8e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ауылындағы жаңа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Ботамойнақ ауылдық округі әкімінің 2010 жылғы 31 наурыздағы N 7 Шешімі. Жамбыл облысы Байзақ ауданының Әділет басқармасында 2010 жылғы 21 сәуірде 109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Ботамойнақ ауылдық округі Байзақ ауылындағы жаңа көше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 14-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Ботамойнақ ауылдық округі Байзақ ауылындағы жаңа көшеге Ауданбай Жамаловтың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заңды күшіне енеді және алғашқы ресми жарияланғаннан кейін,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Д.Наурызбаев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