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120a" w14:textId="04d1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20 сәуірдегі N 28-2 Шешімі. Жамбыл облысы Байзақ ауданының Әділет басқармасында 2010 жылғы 27 сәуірде 112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2 тармағы 4) </w:t>
      </w:r>
      <w:r>
        <w:rPr>
          <w:rFonts w:ascii="Times New Roman"/>
          <w:b w:val="false"/>
          <w:i w:val="false"/>
          <w:color w:val="000000"/>
          <w:sz w:val="28"/>
        </w:rPr>
        <w:t>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мен толықтыру енгізу туралы» Жамбыл облыстық мәслихатының 2010 жылғы 7 сәуірдегі </w:t>
      </w:r>
      <w:r>
        <w:rPr>
          <w:rFonts w:ascii="Times New Roman"/>
          <w:b w:val="false"/>
          <w:i w:val="false"/>
          <w:color w:val="000000"/>
          <w:sz w:val="28"/>
        </w:rPr>
        <w:t>№ 23–6</w:t>
      </w:r>
      <w:r>
        <w:rPr>
          <w:rFonts w:ascii="Times New Roman"/>
          <w:b w:val="false"/>
          <w:i w:val="false"/>
          <w:color w:val="000000"/>
          <w:sz w:val="28"/>
        </w:rPr>
        <w:t xml:space="preserve"> шешімінің (Нормативтік құқықтық кесімдерді мемлекеттік тіркеу тізілімінде № 1740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Байзақ аудандық мәслихатының 2009 жылғы 25 желтоқсандағы </w:t>
      </w:r>
      <w:r>
        <w:rPr>
          <w:rFonts w:ascii="Times New Roman"/>
          <w:b w:val="false"/>
          <w:i w:val="false"/>
          <w:color w:val="000000"/>
          <w:sz w:val="28"/>
        </w:rPr>
        <w:t>№ 25–15</w:t>
      </w:r>
      <w:r>
        <w:rPr>
          <w:rFonts w:ascii="Times New Roman"/>
          <w:b w:val="false"/>
          <w:i w:val="false"/>
          <w:color w:val="000000"/>
          <w:sz w:val="28"/>
        </w:rPr>
        <w:t xml:space="preserve"> шешіміне (Нормативтік құқықтық кесімдерді мемлекеттік тіркеу тізілімінде № 6–2–103 болып тіркелген, 2010 жылғы 16 қаңтарда «Ауыл жаңалығы» газетінің № 5–6–7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«4157041» деген цифрлар «4206151» деген цифрлармен ауыстырылсын;</w:t>
      </w:r>
      <w:r>
        <w:br/>
      </w:r>
      <w:r>
        <w:rPr>
          <w:rFonts w:ascii="Times New Roman"/>
          <w:b w:val="false"/>
          <w:i w:val="false"/>
          <w:color w:val="000000"/>
          <w:sz w:val="28"/>
        </w:rPr>
        <w:t>
      «542250» деген цифрлар «548250» деген цифрлармен ауыстырылсын;</w:t>
      </w:r>
      <w:r>
        <w:br/>
      </w:r>
      <w:r>
        <w:rPr>
          <w:rFonts w:ascii="Times New Roman"/>
          <w:b w:val="false"/>
          <w:i w:val="false"/>
          <w:color w:val="000000"/>
          <w:sz w:val="28"/>
        </w:rPr>
        <w:t>
      «3580766» деген цифрлар «3623876» деген цифрлармен ауыстырылсын;</w:t>
      </w:r>
      <w:r>
        <w:br/>
      </w:r>
      <w:r>
        <w:rPr>
          <w:rFonts w:ascii="Times New Roman"/>
          <w:b w:val="false"/>
          <w:i w:val="false"/>
          <w:color w:val="000000"/>
          <w:sz w:val="28"/>
        </w:rPr>
        <w:t>
      2) тармақшадағы «4229183» деген цифрлар «4278293»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Үкібаев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28–2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14"/>
        <w:gridCol w:w="347"/>
        <w:gridCol w:w="11112"/>
        <w:gridCol w:w="15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4206151</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337530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3623876</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3623876</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57"/>
        <w:gridCol w:w="737"/>
        <w:gridCol w:w="10269"/>
        <w:gridCol w:w="16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4278293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240888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2222596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