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4811" w14:textId="5484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әскери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әкімінің 2010 жылғы 15 желтоқсандағы N 12-25 шешімі. Алматы облысының Әділет департаменті Көксу ауданының Әділет басқармасында 2011 жылы 18 қаңтарда N 2-14-103 тіркелді. Күші жойылды - Алматы облысы Көксу ауданы әкімінің 2011 жылғы 28 желтоқсандағы N 12-48 шешімімен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әкімінің 2011.12.28 </w:t>
      </w:r>
      <w:r>
        <w:rPr>
          <w:rFonts w:ascii="Times New Roman"/>
          <w:b w:val="false"/>
          <w:i w:val="false"/>
          <w:color w:val="ff0000"/>
          <w:sz w:val="28"/>
        </w:rPr>
        <w:t>N 12-48</w:t>
      </w:r>
      <w:r>
        <w:rPr>
          <w:rFonts w:ascii="Times New Roman"/>
          <w:b w:val="false"/>
          <w:i w:val="false"/>
          <w:color w:val="ff0000"/>
          <w:sz w:val="28"/>
        </w:rPr>
        <w:t xml:space="preserve"> Шешімімен.</w:t>
      </w:r>
    </w:p>
    <w:bookmarkStart w:name="z6" w:id="0"/>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мақсатында Көксу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жылдың қаңтар-наурыз айларында 1994 жылы туылған және бұрын шақыру учаскесінде тіркеуден өтпеген ересек азаматтарды Ескелді ауданы, Қарабұлақ ауылы, Строителей көшесі, N 13 мекен жайда орналасқан шақыру учаскесіне "Ескелді ауданының қорғаныс істері жөніндегі басқармасы"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Кенттік, ауылдық (селолық) округтердің әкімдері және ұйымдардың басшылары белгіленген мерзімде Ескелді ауданының қорғаныс істері жөніндегі басқармасына шақыру учаскелеріне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 әкімінің орынбасары Садықова Әлия Секерғалиқызына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 Ескелді</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подполковник м.о.                          Қанағатов Асан Уахитұлы</w:t>
      </w:r>
      <w:r>
        <w:br/>
      </w:r>
      <w:r>
        <w:rPr>
          <w:rFonts w:ascii="Times New Roman"/>
          <w:b w:val="false"/>
          <w:i w:val="false"/>
          <w:color w:val="000000"/>
          <w:sz w:val="28"/>
        </w:rPr>
        <w:t>
      15 желтоқсан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