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4eda" w14:textId="f2c4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2010 жылғы 02 наурыздағы N 35 қаулысы. Алматы облысының Әділет департаменті Қаратал ауданының Әділет басқармасында 2010 жылы 06 сәуірде N 2-12-143 тіркелді. Күші жойылды - Алматы облысы Қаратал ауданы әкімдігінің 2011 жылғы 20 желтоқсандағы N 365 қаулысымен</w:t>
      </w:r>
    </w:p>
    <w:p>
      <w:pPr>
        <w:spacing w:after="0"/>
        <w:ind w:left="0"/>
        <w:jc w:val="both"/>
      </w:pPr>
      <w:r>
        <w:rPr>
          <w:rFonts w:ascii="Times New Roman"/>
          <w:b w:val="false"/>
          <w:i w:val="false"/>
          <w:color w:val="ff0000"/>
          <w:sz w:val="28"/>
        </w:rPr>
        <w:t>      Ескерту. Күші жойылды - Алматы облысы Қаратал ауданы әкімдігінің 2011.12.20 N 365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1-тармағының </w:t>
      </w:r>
      <w:r>
        <w:rPr>
          <w:rFonts w:ascii="Times New Roman"/>
          <w:b w:val="false"/>
          <w:i w:val="false"/>
          <w:color w:val="000000"/>
          <w:sz w:val="28"/>
        </w:rPr>
        <w:t>2-тармақшасына</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w:t>
      </w:r>
      <w:r>
        <w:rPr>
          <w:rFonts w:ascii="Times New Roman"/>
          <w:b w:val="false"/>
          <w:i w:val="false"/>
          <w:color w:val="000000"/>
          <w:sz w:val="28"/>
        </w:rPr>
        <w:t xml:space="preserve"> іске асыру үшін, сонымен бірге жұмыссыздықтан әлеуметтік қорғау жөніндегі шараларды кеңейту мақсатында Қаратал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 жөніндегі Қаратал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"Жастар практикасын" ұйымдастыру шаралары 2009-2010 жылдары бастапқы, орта және жоғары кәсіби оқу орындарының түлектерін мемлекеттік қолдаудың қосымша шаралары болып табылсын.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К.Байтаеваға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bookmarkStart w:name="z6" w:id="1"/>
    <w:p>
      <w:pPr>
        <w:spacing w:after="0"/>
        <w:ind w:left="0"/>
        <w:jc w:val="both"/>
      </w:pPr>
      <w:r>
        <w:rPr>
          <w:rFonts w:ascii="Times New Roman"/>
          <w:b w:val="false"/>
          <w:i w:val="false"/>
          <w:color w:val="000000"/>
          <w:sz w:val="28"/>
        </w:rPr>
        <w:t>
Қаратал ауданы әкімдігінің</w:t>
      </w:r>
      <w:r>
        <w:br/>
      </w:r>
      <w:r>
        <w:rPr>
          <w:rFonts w:ascii="Times New Roman"/>
          <w:b w:val="false"/>
          <w:i w:val="false"/>
          <w:color w:val="000000"/>
          <w:sz w:val="28"/>
        </w:rPr>
        <w:t>
2010 жылғы 2 наурыздағы N 35</w:t>
      </w:r>
      <w:r>
        <w:br/>
      </w:r>
      <w:r>
        <w:rPr>
          <w:rFonts w:ascii="Times New Roman"/>
          <w:b w:val="false"/>
          <w:i w:val="false"/>
          <w:color w:val="000000"/>
          <w:sz w:val="28"/>
        </w:rPr>
        <w:t>
"Қаратал ауданында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32" w:id="2"/>
    <w:p>
      <w:pPr>
        <w:spacing w:after="0"/>
        <w:ind w:left="0"/>
        <w:jc w:val="left"/>
      </w:pPr>
      <w:r>
        <w:rPr>
          <w:rFonts w:ascii="Times New Roman"/>
          <w:b/>
          <w:i w:val="false"/>
          <w:color w:val="000000"/>
        </w:rPr>
        <w:t xml:space="preserve"> 
Қаратал ауданында жұмыссыздықтан әлеуметтік қорғау жөнінде</w:t>
      </w:r>
      <w:r>
        <w:br/>
      </w:r>
      <w:r>
        <w:rPr>
          <w:rFonts w:ascii="Times New Roman"/>
          <w:b/>
          <w:i w:val="false"/>
          <w:color w:val="000000"/>
        </w:rPr>
        <w:t>
қосымша шараларының</w:t>
      </w:r>
      <w:r>
        <w:br/>
      </w:r>
      <w:r>
        <w:rPr>
          <w:rFonts w:ascii="Times New Roman"/>
          <w:b/>
          <w:i w:val="false"/>
          <w:color w:val="000000"/>
        </w:rPr>
        <w:t>
ТӘРТІБІ</w:t>
      </w:r>
    </w:p>
    <w:bookmarkEnd w:id="2"/>
    <w:p>
      <w:pPr>
        <w:spacing w:after="0"/>
        <w:ind w:left="0"/>
        <w:jc w:val="both"/>
      </w:pPr>
      <w:r>
        <w:rPr>
          <w:rFonts w:ascii="Times New Roman"/>
          <w:b w:val="false"/>
          <w:i w:val="false"/>
          <w:color w:val="000000"/>
          <w:sz w:val="28"/>
        </w:rPr>
        <w:t>      Қаратал ауданында "Жастар практикасын" ұйымдастыру шарасы азаматтарды, нысаналы әлеуметтік топтар өкілдерін неғұрлым толық қамту үшін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әзірленеді.</w:t>
      </w:r>
    </w:p>
    <w:bookmarkStart w:name="z33" w:id="3"/>
    <w:p>
      <w:pPr>
        <w:spacing w:after="0"/>
        <w:ind w:left="0"/>
        <w:jc w:val="left"/>
      </w:pPr>
      <w:r>
        <w:rPr>
          <w:rFonts w:ascii="Times New Roman"/>
          <w:b/>
          <w:i w:val="false"/>
          <w:color w:val="000000"/>
        </w:rPr>
        <w:t xml:space="preserve"> 
Жалпы ережелер</w:t>
      </w:r>
    </w:p>
    <w:bookmarkEnd w:id="3"/>
    <w:bookmarkStart w:name="z7" w:id="4"/>
    <w:p>
      <w:pPr>
        <w:spacing w:after="0"/>
        <w:ind w:left="0"/>
        <w:jc w:val="both"/>
      </w:pPr>
      <w:r>
        <w:rPr>
          <w:rFonts w:ascii="Times New Roman"/>
          <w:b w:val="false"/>
          <w:i w:val="false"/>
          <w:color w:val="000000"/>
          <w:sz w:val="28"/>
        </w:rPr>
        <w:t>      Осы тәртіпте мынандай негізгі ұғымдар пайдаланылады:</w:t>
      </w:r>
      <w:r>
        <w:br/>
      </w:r>
      <w:r>
        <w:rPr>
          <w:rFonts w:ascii="Times New Roman"/>
          <w:b w:val="false"/>
          <w:i w:val="false"/>
          <w:color w:val="000000"/>
          <w:sz w:val="28"/>
        </w:rPr>
        <w:t>
      1. Уәкілетті орган - "Қаратал аудандық жұмыспен қамту және әлеуметтік бағдарламалар бөлімі" мемлекеттік мекемесі болып саналады;</w:t>
      </w:r>
      <w:r>
        <w:br/>
      </w:r>
      <w:r>
        <w:rPr>
          <w:rFonts w:ascii="Times New Roman"/>
          <w:b w:val="false"/>
          <w:i w:val="false"/>
          <w:color w:val="000000"/>
          <w:sz w:val="28"/>
        </w:rPr>
        <w:t>
</w:t>
      </w:r>
      <w:r>
        <w:rPr>
          <w:rFonts w:ascii="Times New Roman"/>
          <w:b w:val="false"/>
          <w:i w:val="false"/>
          <w:color w:val="000000"/>
          <w:sz w:val="28"/>
        </w:rPr>
        <w:t>
      2. "Жастар практикасы" - бастапқы, орта және жоғары кәсіби оқу орындарын бітірген 17 мен 29 жас аралығындағы жұмыссыз жастармен жұмыс жүргізуді білдіреді;</w:t>
      </w:r>
      <w:r>
        <w:br/>
      </w:r>
      <w:r>
        <w:rPr>
          <w:rFonts w:ascii="Times New Roman"/>
          <w:b w:val="false"/>
          <w:i w:val="false"/>
          <w:color w:val="000000"/>
          <w:sz w:val="28"/>
        </w:rPr>
        <w:t>
</w:t>
      </w:r>
      <w:r>
        <w:rPr>
          <w:rFonts w:ascii="Times New Roman"/>
          <w:b w:val="false"/>
          <w:i w:val="false"/>
          <w:color w:val="000000"/>
          <w:sz w:val="28"/>
        </w:rPr>
        <w:t>
      3. Жұмыс беруші - "Жастар практикасын" ұйымдастырып өткізетін кәсіпорындар, мекемелер және ұйымдар болып табылады.</w:t>
      </w:r>
      <w:r>
        <w:br/>
      </w:r>
      <w:r>
        <w:rPr>
          <w:rFonts w:ascii="Times New Roman"/>
          <w:b w:val="false"/>
          <w:i w:val="false"/>
          <w:color w:val="000000"/>
          <w:sz w:val="28"/>
        </w:rPr>
        <w:t>
</w:t>
      </w:r>
      <w:r>
        <w:rPr>
          <w:rFonts w:ascii="Times New Roman"/>
          <w:b w:val="false"/>
          <w:i w:val="false"/>
          <w:color w:val="000000"/>
          <w:sz w:val="28"/>
        </w:rPr>
        <w:t>
      4. Қаратал ауданында азаматтарды, нысаналы әлеуметтік топтар өкілдерін неғұрлым толық қамту шаралары Қаратал ауданының жұмыспен қамту және әлеуметтік бағдарламалар бөлімінің бастапқы, орта және жоғары кәсіби оқу орындарын бітірген 17 мен 29 жас аралығындағы жұмыссыз жастармен жұмыс жүргізу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5. Жастар практикасы Қаратал ауданының кәсіпорындарында, мекемелерінде және ұйымдарында ұйымдастырылып, өткізіледі.</w:t>
      </w:r>
      <w:r>
        <w:br/>
      </w:r>
      <w:r>
        <w:rPr>
          <w:rFonts w:ascii="Times New Roman"/>
          <w:b w:val="false"/>
          <w:i w:val="false"/>
          <w:color w:val="000000"/>
          <w:sz w:val="28"/>
        </w:rPr>
        <w:t>
</w:t>
      </w:r>
      <w:r>
        <w:rPr>
          <w:rFonts w:ascii="Times New Roman"/>
          <w:b w:val="false"/>
          <w:i w:val="false"/>
          <w:color w:val="000000"/>
          <w:sz w:val="28"/>
        </w:rPr>
        <w:t>
      6.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34" w:id="5"/>
    <w:p>
      <w:pPr>
        <w:spacing w:after="0"/>
        <w:ind w:left="0"/>
        <w:jc w:val="left"/>
      </w:pPr>
      <w:r>
        <w:rPr>
          <w:rFonts w:ascii="Times New Roman"/>
          <w:b/>
          <w:i w:val="false"/>
          <w:color w:val="000000"/>
        </w:rPr>
        <w:t xml:space="preserve"> 
Жастар практикасын ұйымдастыру</w:t>
      </w:r>
    </w:p>
    <w:bookmarkEnd w:id="5"/>
    <w:bookmarkStart w:name="z13" w:id="6"/>
    <w:p>
      <w:pPr>
        <w:spacing w:after="0"/>
        <w:ind w:left="0"/>
        <w:jc w:val="both"/>
      </w:pPr>
      <w:r>
        <w:rPr>
          <w:rFonts w:ascii="Times New Roman"/>
          <w:b w:val="false"/>
          <w:i w:val="false"/>
          <w:color w:val="000000"/>
          <w:sz w:val="28"/>
        </w:rPr>
        <w:t>
      7. Уәкілетті орган жастарды жұмыспен қамту бойынша аудандағы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ұйымдастыруда келесі жағдайлар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санының үлесі;</w:t>
      </w:r>
      <w:r>
        <w:br/>
      </w:r>
      <w:r>
        <w:rPr>
          <w:rFonts w:ascii="Times New Roman"/>
          <w:b w:val="false"/>
          <w:i w:val="false"/>
          <w:color w:val="000000"/>
          <w:sz w:val="28"/>
        </w:rPr>
        <w:t>
</w:t>
      </w:r>
      <w:r>
        <w:rPr>
          <w:rFonts w:ascii="Times New Roman"/>
          <w:b w:val="false"/>
          <w:i w:val="false"/>
          <w:color w:val="000000"/>
          <w:sz w:val="28"/>
        </w:rPr>
        <w:t>
      2)жастар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3)жұмыссыз жастардың еңбек өтілінің, алған мамандығы бойынша еш тәжірибенің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8. Уәкілетті орган қаржылық-экономикалық жағынан тұрақты болашақта даму үрдісін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жөніндегі мәліметтерді бұқаралық ақпарат құралдары арқылы таратады. Сонымен бірге, Жастар практикасына қатысу жөнінде ұйымдарға ұсыныс білдіріп, хабарлама жібереді. Ұйымның басшысы хабарламаны алған күннен бастап күнтізбелік үш күн ішінде іс-тәжірибеден өткізуге қабылдай алатын адамдардың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9. Уәкілетті орган үш күн ішінде жастар практикасын ұйымдастыру жөніндегі осы шараның мазмұнымен таныстыра отырып, тілек білдірген ұйымдармен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10. Уәкілетті орган ұйымдар туралы жинақталған ақпараттарды қорытындылау және талдауы негізінде жастар практикасына қатыстыру үшін жұмыссыз жастарға іріктеу жүргізеді. Үміткерлерді іріктеу кезінде келесілер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органда тіркелгендігі;</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білімінің болуы;</w:t>
      </w:r>
      <w:r>
        <w:br/>
      </w:r>
      <w:r>
        <w:rPr>
          <w:rFonts w:ascii="Times New Roman"/>
          <w:b w:val="false"/>
          <w:i w:val="false"/>
          <w:color w:val="000000"/>
          <w:sz w:val="28"/>
        </w:rPr>
        <w:t>
</w:t>
      </w:r>
      <w:r>
        <w:rPr>
          <w:rFonts w:ascii="Times New Roman"/>
          <w:b w:val="false"/>
          <w:i w:val="false"/>
          <w:color w:val="000000"/>
          <w:sz w:val="28"/>
        </w:rPr>
        <w:t>
      3) Жастар практикасын ұйымдастыру кезінде уәкілетті органның мәліметі бойынша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11. Жұмыссыздардың Жастар практикасына қатысуына Жастар практикасы басталған сәттен бастап он екі ай мерзімде бір рет алты айға дейінгі мерзімге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12. Жұмыссыз азаматтар уәкілетті органның шешімі, әрекеті (әрекетсіздігі) бойынша жергілікті атқарушы органға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13.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етеді. Жұмыссыздармен алты айдан аспайтын мерзімге еңбек шартын бекітеді және еңбек шартына Қазақстан Республикасы Президентінің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еңбек ақы төлеу бюджет қаржысы есебінен жүзеге асырылатындығы туралы норма енгізеді. Еңбек шарты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жасалады, онда жастар практикасына қатысушы мен жұмыс берушінің негізгі құқықтары мен міндеттері заңнамаға сәйкес көрсетілуі керек.</w:t>
      </w:r>
      <w:r>
        <w:br/>
      </w:r>
      <w:r>
        <w:rPr>
          <w:rFonts w:ascii="Times New Roman"/>
          <w:b w:val="false"/>
          <w:i w:val="false"/>
          <w:color w:val="000000"/>
          <w:sz w:val="28"/>
        </w:rPr>
        <w:t>
</w:t>
      </w:r>
      <w:r>
        <w:rPr>
          <w:rFonts w:ascii="Times New Roman"/>
          <w:b w:val="false"/>
          <w:i w:val="false"/>
          <w:color w:val="000000"/>
          <w:sz w:val="28"/>
        </w:rPr>
        <w:t>
      15.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16.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17.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w:t>
      </w:r>
      <w:r>
        <w:br/>
      </w:r>
      <w:r>
        <w:rPr>
          <w:rFonts w:ascii="Times New Roman"/>
          <w:b w:val="false"/>
          <w:i w:val="false"/>
          <w:color w:val="000000"/>
          <w:sz w:val="28"/>
        </w:rPr>
        <w:t>
</w:t>
      </w:r>
      <w:r>
        <w:rPr>
          <w:rFonts w:ascii="Times New Roman"/>
          <w:b w:val="false"/>
          <w:i w:val="false"/>
          <w:color w:val="000000"/>
          <w:sz w:val="28"/>
        </w:rPr>
        <w:t>
      18. Жұмыссыздарды Жастар практикасына қабылдағаннан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19. Жастар практикасына қатысушы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20. Жұмыс берушінің бастамасы бойынша Жастар практикасына қатысушымен шарт бұзылған кезде, ол қабылдаған шешім туралы үш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үш күннің ішінде хабарлайды.</w:t>
      </w:r>
      <w:r>
        <w:br/>
      </w:r>
      <w:r>
        <w:rPr>
          <w:rFonts w:ascii="Times New Roman"/>
          <w:b w:val="false"/>
          <w:i w:val="false"/>
          <w:color w:val="000000"/>
          <w:sz w:val="28"/>
        </w:rPr>
        <w:t>
</w:t>
      </w:r>
      <w:r>
        <w:rPr>
          <w:rFonts w:ascii="Times New Roman"/>
          <w:b w:val="false"/>
          <w:i w:val="false"/>
          <w:color w:val="000000"/>
          <w:sz w:val="28"/>
        </w:rPr>
        <w:t>
      21.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қатысушының жұмысқа қабылданғаны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22.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41" w:id="7"/>
    <w:p>
      <w:pPr>
        <w:spacing w:after="0"/>
        <w:ind w:left="0"/>
        <w:jc w:val="left"/>
      </w:pPr>
      <w:r>
        <w:rPr>
          <w:rFonts w:ascii="Times New Roman"/>
          <w:b/>
          <w:i w:val="false"/>
          <w:color w:val="000000"/>
        </w:rPr>
        <w:t xml:space="preserve"> 
Жастар практикасын қаржыландыру</w:t>
      </w:r>
    </w:p>
    <w:bookmarkEnd w:id="7"/>
    <w:bookmarkStart w:name="z29" w:id="8"/>
    <w:p>
      <w:pPr>
        <w:spacing w:after="0"/>
        <w:ind w:left="0"/>
        <w:jc w:val="both"/>
      </w:pPr>
      <w:r>
        <w:rPr>
          <w:rFonts w:ascii="Times New Roman"/>
          <w:b w:val="false"/>
          <w:i w:val="false"/>
          <w:color w:val="000000"/>
          <w:sz w:val="28"/>
        </w:rPr>
        <w:t>
      23.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24. Жастар практикасына қатысушыларға ақы төлеуді уәкілетті орган Жастар практикасына қатысушымен жасалған еңбек шарттардың негізінде нақты жұмыс атқарған уақыты үшін айына жиырма мың теңгеден төмен болмайтын мөлшерде төлейді.</w:t>
      </w:r>
      <w:r>
        <w:br/>
      </w:r>
      <w:r>
        <w:rPr>
          <w:rFonts w:ascii="Times New Roman"/>
          <w:b w:val="false"/>
          <w:i w:val="false"/>
          <w:color w:val="000000"/>
          <w:sz w:val="28"/>
        </w:rPr>
        <w:t>
</w:t>
      </w:r>
      <w:r>
        <w:rPr>
          <w:rFonts w:ascii="Times New Roman"/>
          <w:b w:val="false"/>
          <w:i w:val="false"/>
          <w:color w:val="000000"/>
          <w:sz w:val="28"/>
        </w:rPr>
        <w:t>
      25. Жастар практикасына қатысушылардың еңбекақысын төлеуді уәкілетті орган олардың жеке есеп шоттарына аударуы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