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c704" w14:textId="49ec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аз қамтамасыз етілген отбасыларға (азаматтарға) тұрғын үй көмегін көрсету тәртібі мен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мәслихатының 2010 жылғы 5 наурыздағы N 35-154 шешімі. Алматы облысы Жамбыл ауданының Әділет басқармасында 2010 жылғы 26 наурызда N 2-7-94 тіркелді. Күші жойылды - Алматы облысы Жамбыл аудандық мәслихатының 2012 жылғы 20 шілдедегі N 9-73 шешімімен</w:t>
      </w:r>
    </w:p>
    <w:p>
      <w:pPr>
        <w:spacing w:after="0"/>
        <w:ind w:left="0"/>
        <w:jc w:val="both"/>
      </w:pPr>
      <w:r>
        <w:rPr>
          <w:rFonts w:ascii="Times New Roman"/>
          <w:b w:val="false"/>
          <w:i w:val="false"/>
          <w:color w:val="ff0000"/>
          <w:sz w:val="28"/>
        </w:rPr>
        <w:t xml:space="preserve">      Ескерту. Күші жойылды - Алматы облысы Жамбыл аудандық мәслихатының 2012.07.20 </w:t>
      </w:r>
      <w:r>
        <w:rPr>
          <w:rFonts w:ascii="Times New Roman"/>
          <w:b w:val="false"/>
          <w:i w:val="false"/>
          <w:color w:val="ff0000"/>
          <w:sz w:val="28"/>
        </w:rPr>
        <w:t>N 9-73</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4"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15 тармақшасына және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бабының 2 тармағына сәйкес Жамбыл аудандық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1. Жамбыл ауданында аз қамтамасыз етілген отбасыларына (азаматтарға) тұрғын үй көмегін көрсетудің тәртібі мен мөлшері қосымшаға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аудандық мәслихаттың депутаттар этикасы мен өкілеттілігі, заңдылық пен тәртіптің сақталуы, азаматтардың мүдделерін, құқықтары мен бостандықтарын қорғау жөніндегі тұрақты комиссиясына, комиссия төрағасы Әскербек Көкеұлы Абаевқа, аудан әкімінің орынбасары Жандарбек Ермекұлы Далабаевқа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Сессия төрағасы                            Бапиева Р.</w:t>
      </w:r>
    </w:p>
    <w:p>
      <w:pPr>
        <w:spacing w:after="0"/>
        <w:ind w:left="0"/>
        <w:jc w:val="both"/>
      </w:pPr>
      <w:r>
        <w:rPr>
          <w:rFonts w:ascii="Times New Roman"/>
          <w:b w:val="false"/>
          <w:i/>
          <w:color w:val="000000"/>
          <w:sz w:val="28"/>
        </w:rPr>
        <w:t>      Мәслихат хатшысы                           Қазиев Б.</w:t>
      </w:r>
    </w:p>
    <w:bookmarkStart w:name="z4" w:id="1"/>
    <w:p>
      <w:pPr>
        <w:spacing w:after="0"/>
        <w:ind w:left="0"/>
        <w:jc w:val="both"/>
      </w:pPr>
      <w:r>
        <w:rPr>
          <w:rFonts w:ascii="Times New Roman"/>
          <w:b w:val="false"/>
          <w:i w:val="false"/>
          <w:color w:val="000000"/>
          <w:sz w:val="28"/>
        </w:rPr>
        <w:t>
Жамбыл ауданы мәслихатының</w:t>
      </w:r>
      <w:r>
        <w:br/>
      </w:r>
      <w:r>
        <w:rPr>
          <w:rFonts w:ascii="Times New Roman"/>
          <w:b w:val="false"/>
          <w:i w:val="false"/>
          <w:color w:val="000000"/>
          <w:sz w:val="28"/>
        </w:rPr>
        <w:t>
2010 жылғы 5 наурыздағы № 35-154</w:t>
      </w:r>
      <w:r>
        <w:br/>
      </w:r>
      <w:r>
        <w:rPr>
          <w:rFonts w:ascii="Times New Roman"/>
          <w:b w:val="false"/>
          <w:i w:val="false"/>
          <w:color w:val="000000"/>
          <w:sz w:val="28"/>
        </w:rPr>
        <w:t>
"Жамбыл ауданында аз қамтамасыз</w:t>
      </w:r>
      <w:r>
        <w:br/>
      </w:r>
      <w:r>
        <w:rPr>
          <w:rFonts w:ascii="Times New Roman"/>
          <w:b w:val="false"/>
          <w:i w:val="false"/>
          <w:color w:val="000000"/>
          <w:sz w:val="28"/>
        </w:rPr>
        <w:t>
етілген отбасыларына (азаматтарға)</w:t>
      </w:r>
      <w:r>
        <w:br/>
      </w:r>
      <w:r>
        <w:rPr>
          <w:rFonts w:ascii="Times New Roman"/>
          <w:b w:val="false"/>
          <w:i w:val="false"/>
          <w:color w:val="000000"/>
          <w:sz w:val="28"/>
        </w:rPr>
        <w:t>
тұрғын үй көмегін көрсетудің тәртібі</w:t>
      </w:r>
      <w:r>
        <w:br/>
      </w:r>
      <w:r>
        <w:rPr>
          <w:rFonts w:ascii="Times New Roman"/>
          <w:b w:val="false"/>
          <w:i w:val="false"/>
          <w:color w:val="000000"/>
          <w:sz w:val="28"/>
        </w:rPr>
        <w:t>
мен мөлшері туралы" шешіміне</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Аз қамтамасыз етілген отбасыларға</w:t>
      </w:r>
      <w:r>
        <w:br/>
      </w:r>
      <w:r>
        <w:rPr>
          <w:rFonts w:ascii="Times New Roman"/>
          <w:b/>
          <w:i w:val="false"/>
          <w:color w:val="000000"/>
        </w:rPr>
        <w:t>
(азаматтарға)тұрғын үй көмегін көрсетудің</w:t>
      </w:r>
      <w:r>
        <w:br/>
      </w:r>
      <w:r>
        <w:rPr>
          <w:rFonts w:ascii="Times New Roman"/>
          <w:b/>
          <w:i w:val="false"/>
          <w:color w:val="000000"/>
        </w:rPr>
        <w:t>
тәртібі мен мөлшері туралы</w:t>
      </w:r>
    </w:p>
    <w:bookmarkEnd w:id="2"/>
    <w:p>
      <w:pPr>
        <w:spacing w:after="0"/>
        <w:ind w:left="0"/>
        <w:jc w:val="both"/>
      </w:pPr>
      <w:r>
        <w:rPr>
          <w:rFonts w:ascii="Times New Roman"/>
          <w:b w:val="false"/>
          <w:i w:val="false"/>
          <w:color w:val="000000"/>
          <w:sz w:val="28"/>
        </w:rPr>
        <w:t>      Осы аз қамтамасыз етілген отбасыларға (отбасыларға)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оған қосымша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және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әзірленді және аз қамтамасыз етілген отбасыларға (азаматтарға) тұрғын үй көмегін тағайындау және төлеу тәртібін айқындайды.</w:t>
      </w:r>
    </w:p>
    <w:bookmarkStart w:name="z6"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шекті жол берілетін шығыстар үлесі –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учаскелік комиссия – тұрғын үй көмегін алуға өтініш жасаған отбасылардың материалдық жағдайына тексеру жүргізу және қорытынды дайындау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сенімхаты бар жалдаушыға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Шығыстардың шекті деңгейі отбасы табысының 10 пайызы мөлшерінде айқындайды.</w:t>
      </w:r>
    </w:p>
    <w:bookmarkEnd w:id="4"/>
    <w:bookmarkStart w:name="z7" w:id="5"/>
    <w:p>
      <w:pPr>
        <w:spacing w:after="0"/>
        <w:ind w:left="0"/>
        <w:jc w:val="left"/>
      </w:pPr>
      <w:r>
        <w:rPr>
          <w:rFonts w:ascii="Times New Roman"/>
          <w:b/>
          <w:i w:val="false"/>
          <w:color w:val="000000"/>
        </w:rPr>
        <w:t xml:space="preserve"> 
2. Тұрғын үй көмегін алу құқығы</w:t>
      </w:r>
    </w:p>
    <w:bookmarkEnd w:id="5"/>
    <w:bookmarkStart w:name="z18" w:id="6"/>
    <w:p>
      <w:pPr>
        <w:spacing w:after="0"/>
        <w:ind w:left="0"/>
        <w:jc w:val="both"/>
      </w:pPr>
      <w:r>
        <w:rPr>
          <w:rFonts w:ascii="Times New Roman"/>
          <w:b w:val="false"/>
          <w:i w:val="false"/>
          <w:color w:val="000000"/>
          <w:sz w:val="28"/>
        </w:rPr>
        <w:t>
      4. Тұрғын үй көмегі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нормалар шегінде ақы төлеу шығындары отбасы жиынтық табысының 10 пайызы үлесінен жоғары болған жағдайда тағайындалады.</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(пәтерлер, тұрғын үйлер)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6. Бірінші, екінші топтағы мүгедектердің, мүгедек балалардың, сексен жастан асқан адамдардың, үш жасқа дейінгі баланың күтімімен айналысатын тұлғаларды, стационарлық емделуде бір айдан астам уақыт кезеңінде болатын адамдарды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7.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жұмыссыздардың отбасы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8. Тұрғын үй көмегін алу құқығы өтініш беруші қажетті құжаттарын тапсырған тоқсаннан басталады және сол тоқсанға төленеді.</w:t>
      </w:r>
    </w:p>
    <w:bookmarkEnd w:id="6"/>
    <w:bookmarkStart w:name="z8" w:id="7"/>
    <w:p>
      <w:pPr>
        <w:spacing w:after="0"/>
        <w:ind w:left="0"/>
        <w:jc w:val="left"/>
      </w:pPr>
      <w:r>
        <w:rPr>
          <w:rFonts w:ascii="Times New Roman"/>
          <w:b/>
          <w:i w:val="false"/>
          <w:color w:val="000000"/>
        </w:rPr>
        <w:t xml:space="preserve"> 
3. Тұрғын үй көмегін тағайындау тәртібі</w:t>
      </w:r>
    </w:p>
    <w:bookmarkEnd w:id="7"/>
    <w:bookmarkStart w:name="z23" w:id="8"/>
    <w:p>
      <w:pPr>
        <w:spacing w:after="0"/>
        <w:ind w:left="0"/>
        <w:jc w:val="both"/>
      </w:pPr>
      <w:r>
        <w:rPr>
          <w:rFonts w:ascii="Times New Roman"/>
          <w:b w:val="false"/>
          <w:i w:val="false"/>
          <w:color w:val="000000"/>
          <w:sz w:val="28"/>
        </w:rPr>
        <w:t>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коммуналдық қызметтерді тұтыну шоттары;</w:t>
      </w:r>
      <w:r>
        <w:br/>
      </w:r>
      <w:r>
        <w:rPr>
          <w:rFonts w:ascii="Times New Roman"/>
          <w:b w:val="false"/>
          <w:i w:val="false"/>
          <w:color w:val="000000"/>
          <w:sz w:val="28"/>
        </w:rPr>
        <w:t>
</w:t>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8) әділет басқармасынан жеке меншігіндегі бір үйден басқа үйі жоқ екені туралы анықтама, (жылына бір рет)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9) жеке меншік қосалқы шаруашылықтары бар екендігі жайлы мәліметтер;</w:t>
      </w:r>
      <w:r>
        <w:br/>
      </w:r>
      <w:r>
        <w:rPr>
          <w:rFonts w:ascii="Times New Roman"/>
          <w:b w:val="false"/>
          <w:i w:val="false"/>
          <w:color w:val="000000"/>
          <w:sz w:val="28"/>
        </w:rPr>
        <w:t>
</w:t>
      </w:r>
      <w:r>
        <w:rPr>
          <w:rFonts w:ascii="Times New Roman"/>
          <w:b w:val="false"/>
          <w:i w:val="false"/>
          <w:color w:val="000000"/>
          <w:sz w:val="28"/>
        </w:rPr>
        <w:t>
      10) өтініш берушіге тұрғын үй көмегін тағайындау үшін құжат тапсырған айының алдыңғы айының төлем түбіртектері есептелінеді;</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Өтініш иесіне құжаттары қабылданғаны жайлы түбіртек беріледі, тағайындалмаған жағдайда себептері көрсетілген хабарлама беріледі.</w:t>
      </w:r>
      <w:r>
        <w:br/>
      </w:r>
      <w:r>
        <w:rPr>
          <w:rFonts w:ascii="Times New Roman"/>
          <w:b w:val="false"/>
          <w:i w:val="false"/>
          <w:color w:val="000000"/>
          <w:sz w:val="28"/>
        </w:rPr>
        <w:t>
</w:t>
      </w:r>
      <w:r>
        <w:rPr>
          <w:rFonts w:ascii="Times New Roman"/>
          <w:b w:val="false"/>
          <w:i w:val="false"/>
          <w:color w:val="000000"/>
          <w:sz w:val="28"/>
        </w:rPr>
        <w:t>
      10.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11. Уәкілетті орган, аудандық кенттік, ауылдық (селолық) округтің әкімі құжаттарды қабылдап алғаннан кейін қажеттілігіне қарай әлеуметтік көмек алуға өтініш жасаған отбасылардың материалдық жағдайына тексеру жүргізу және қорытынды дайындау үшін учаскелік комиссияларға тапсырады.</w:t>
      </w:r>
      <w:r>
        <w:br/>
      </w:r>
      <w:r>
        <w:rPr>
          <w:rFonts w:ascii="Times New Roman"/>
          <w:b w:val="false"/>
          <w:i w:val="false"/>
          <w:color w:val="000000"/>
          <w:sz w:val="28"/>
        </w:rPr>
        <w:t>
</w:t>
      </w:r>
      <w:r>
        <w:rPr>
          <w:rFonts w:ascii="Times New Roman"/>
          <w:b w:val="false"/>
          <w:i w:val="false"/>
          <w:color w:val="000000"/>
          <w:sz w:val="28"/>
        </w:rPr>
        <w:t>
      12. Учаскелік комиссия жүргізілген тексеру нәтижелері бойынша отбасына тұрғын үй көмегін тағайындау немесе тағайындамау жайлы қорытындысын 5 күн ішінде аудандық, кенттік, ауылдық ( селолық) округтің әкіміне немесе уәкілетті органға ұсынады.</w:t>
      </w:r>
      <w:r>
        <w:br/>
      </w:r>
      <w:r>
        <w:rPr>
          <w:rFonts w:ascii="Times New Roman"/>
          <w:b w:val="false"/>
          <w:i w:val="false"/>
          <w:color w:val="000000"/>
          <w:sz w:val="28"/>
        </w:rPr>
        <w:t>
</w:t>
      </w:r>
      <w:r>
        <w:rPr>
          <w:rFonts w:ascii="Times New Roman"/>
          <w:b w:val="false"/>
          <w:i w:val="false"/>
          <w:color w:val="000000"/>
          <w:sz w:val="28"/>
        </w:rPr>
        <w:t>
      13. Аудандық, кенттік, ауылдық ( селолық) округтің әкімі өтініш берушілердің құжаттарын учаскелік комиссия дайындаған қорытындымен бірге өтініш берушіден құжаттар қабылданғаннан күннен бастап жиырма күннен кешіктірмей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14. Уәкілетті орган аудандық, кенттік, ауылдық (селолық) округтің әкімінен немесе өтініш берушіден құжаттарды қабылдап алған күннен бастап он жұмыс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15. Тұрғын үй көмегін алушылар 15 күн ішінде уәкілетті органға отбасы құрамының және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16. Берілген ақпараттың дұрыстығы туралы күмән пайда болған жағдайда, тұрғын үй көмегін тағайындайтын уәкілетті орган немесе учаскелік комиссия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Уәкілетті орган тұрғын үй көмегін тағайындау мен төлеуді ұйымдастырудың дұрыстығына, ал өтініш беруші жалған мәліметтер мен жасанды құжаттарды тапсырғаны үшін Қазақстан Республикасы заңнамаларына сәйкес жауапты.</w:t>
      </w:r>
      <w:r>
        <w:br/>
      </w:r>
      <w:r>
        <w:rPr>
          <w:rFonts w:ascii="Times New Roman"/>
          <w:b w:val="false"/>
          <w:i w:val="false"/>
          <w:color w:val="000000"/>
          <w:sz w:val="28"/>
        </w:rPr>
        <w:t>
</w:t>
      </w:r>
      <w:r>
        <w:rPr>
          <w:rFonts w:ascii="Times New Roman"/>
          <w:b w:val="false"/>
          <w:i w:val="false"/>
          <w:color w:val="000000"/>
          <w:sz w:val="28"/>
        </w:rPr>
        <w:t>
      17.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w:t>
      </w:r>
      <w:r>
        <w:rPr>
          <w:rFonts w:ascii="Times New Roman"/>
          <w:b w:val="false"/>
          <w:i w:val="false"/>
          <w:color w:val="000000"/>
          <w:sz w:val="28"/>
        </w:rPr>
        <w:t>
      18. Артық төленген сомалар ерікті тәртіппен, ал бас тартқан жағдайда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19. Тұрғын үй көмегіне өтініш білдірген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20. Өтініш беруші мен алушы уәкілетті органның және оның қызметкерлерінің іс-әрекеттері мен шешімдеріне жоғары тұрған уәкілетті органдарға, сондай – ақ сот тәртібімен шағымдануға құқылы.</w:t>
      </w:r>
    </w:p>
    <w:bookmarkEnd w:id="8"/>
    <w:bookmarkStart w:name="z9" w:id="9"/>
    <w:p>
      <w:pPr>
        <w:spacing w:after="0"/>
        <w:ind w:left="0"/>
        <w:jc w:val="left"/>
      </w:pPr>
      <w:r>
        <w:rPr>
          <w:rFonts w:ascii="Times New Roman"/>
          <w:b/>
          <w:i w:val="false"/>
          <w:color w:val="000000"/>
        </w:rPr>
        <w:t xml:space="preserve"> 
4. Отбасының жиынтық табысын анықтау тәртібі</w:t>
      </w:r>
    </w:p>
    <w:bookmarkEnd w:id="9"/>
    <w:bookmarkStart w:name="z44" w:id="10"/>
    <w:p>
      <w:pPr>
        <w:spacing w:after="0"/>
        <w:ind w:left="0"/>
        <w:jc w:val="both"/>
      </w:pPr>
      <w:r>
        <w:rPr>
          <w:rFonts w:ascii="Times New Roman"/>
          <w:b w:val="false"/>
          <w:i w:val="false"/>
          <w:color w:val="000000"/>
          <w:sz w:val="28"/>
        </w:rPr>
        <w:t>
      21. Тұрғын үйдің меншік иесі немесе жалдаушысы (қосалқы жалдаушысы) болып табылатын отбасының (азаматтың) жиынтық табысын анықтаған кезде оның құрамында нақты бірге тұратын адамдар ескеріледі.</w:t>
      </w:r>
      <w:r>
        <w:br/>
      </w:r>
      <w:r>
        <w:rPr>
          <w:rFonts w:ascii="Times New Roman"/>
          <w:b w:val="false"/>
          <w:i w:val="false"/>
          <w:color w:val="000000"/>
          <w:sz w:val="28"/>
        </w:rPr>
        <w:t>
      Отбасының жиынтық табысына отбасының құрамында бірге тұратын (адамдардың) кірісі есептелінеді, адам саны селолық округте құрылған учаскелік комиссияның қорытынды актісімен және отбасы құрамы туралы анықтамасымен нақтыланады.</w:t>
      </w:r>
      <w:r>
        <w:br/>
      </w:r>
      <w:r>
        <w:rPr>
          <w:rFonts w:ascii="Times New Roman"/>
          <w:b w:val="false"/>
          <w:i w:val="false"/>
          <w:color w:val="000000"/>
          <w:sz w:val="28"/>
        </w:rPr>
        <w:t>
</w:t>
      </w:r>
      <w:r>
        <w:rPr>
          <w:rFonts w:ascii="Times New Roman"/>
          <w:b w:val="false"/>
          <w:i w:val="false"/>
          <w:color w:val="000000"/>
          <w:sz w:val="28"/>
        </w:rPr>
        <w:t>
      22.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бағбандықты,бақша өсiрудi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өзге де табыс.</w:t>
      </w:r>
      <w:r>
        <w:br/>
      </w:r>
      <w:r>
        <w:rPr>
          <w:rFonts w:ascii="Times New Roman"/>
          <w:b w:val="false"/>
          <w:i w:val="false"/>
          <w:color w:val="000000"/>
          <w:sz w:val="28"/>
        </w:rPr>
        <w:t>
      Жеке қосалқы шаруашылықтан алынған табыс алты айлық есептік көрсеткішпен есептелінеді, малының санын және үй маңы учаскесінің пайдаланатыны жөнінде учаскелік комиссия нақтылап береді.</w:t>
      </w:r>
      <w:r>
        <w:br/>
      </w:r>
      <w:r>
        <w:rPr>
          <w:rFonts w:ascii="Times New Roman"/>
          <w:b w:val="false"/>
          <w:i w:val="false"/>
          <w:color w:val="000000"/>
          <w:sz w:val="28"/>
        </w:rPr>
        <w:t>
</w:t>
      </w:r>
      <w:r>
        <w:rPr>
          <w:rFonts w:ascii="Times New Roman"/>
          <w:b w:val="false"/>
          <w:i w:val="false"/>
          <w:color w:val="000000"/>
          <w:sz w:val="28"/>
        </w:rPr>
        <w:t>
      23.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есептi кезеңде белгiленген ең төмен күнкөрiс деңгейiнен төмен жалпы сомада көрсетiлген, ақшалай және заттай түрдегi (құндық бағадағы) қайырымдылық көмек.</w:t>
      </w:r>
      <w:r>
        <w:br/>
      </w:r>
      <w:r>
        <w:rPr>
          <w:rFonts w:ascii="Times New Roman"/>
          <w:b w:val="false"/>
          <w:i w:val="false"/>
          <w:color w:val="000000"/>
          <w:sz w:val="28"/>
        </w:rPr>
        <w:t>
      Есептi кезеңде көрсетiлген қайырымдылық көмек ең төмен күнкөрiс деңгейiнен асып түскен жағдайда, көрсетiлген көмек сомасы есептi кезеңде қалыптасқан ең төмен күнкөріс деңгейi арасындағы айырма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6)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осы фактi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7)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8) отбасы мүшелерінің бipeуi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9) қорғаншылардың (қамқоршылардың) табысы (қорғаншы балаларға арналған жәрдемақы тағайындаған кезде);</w:t>
      </w:r>
      <w:r>
        <w:br/>
      </w:r>
      <w:r>
        <w:rPr>
          <w:rFonts w:ascii="Times New Roman"/>
          <w:b w:val="false"/>
          <w:i w:val="false"/>
          <w:color w:val="000000"/>
          <w:sz w:val="28"/>
        </w:rPr>
        <w:t>
</w:t>
      </w:r>
      <w:r>
        <w:rPr>
          <w:rFonts w:ascii="Times New Roman"/>
          <w:b w:val="false"/>
          <w:i w:val="false"/>
          <w:color w:val="000000"/>
          <w:sz w:val="28"/>
        </w:rPr>
        <w:t>
      10) азаматтардың тегiн немесе жеңiлдiкпен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
      11)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12) азаматтардың елдi мекеннен тыс жерлерге емделуге тегiн немесе жеңілдiкпен жол жүру құны;</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заңнамасына сәйкес:</w:t>
      </w:r>
      <w:r>
        <w:br/>
      </w:r>
      <w:r>
        <w:rPr>
          <w:rFonts w:ascii="Times New Roman"/>
          <w:b w:val="false"/>
          <w:i w:val="false"/>
          <w:color w:val="000000"/>
          <w:sz w:val="28"/>
        </w:rPr>
        <w:t>
      - дәрілiк препараттар;</w:t>
      </w:r>
      <w:r>
        <w:br/>
      </w:r>
      <w:r>
        <w:rPr>
          <w:rFonts w:ascii="Times New Roman"/>
          <w:b w:val="false"/>
          <w:i w:val="false"/>
          <w:color w:val="000000"/>
          <w:sz w:val="28"/>
        </w:rPr>
        <w:t>
      - санаторлiк-курорттық емдеу;</w:t>
      </w:r>
      <w:r>
        <w:br/>
      </w:r>
      <w:r>
        <w:rPr>
          <w:rFonts w:ascii="Times New Roman"/>
          <w:b w:val="false"/>
          <w:i w:val="false"/>
          <w:color w:val="000000"/>
          <w:sz w:val="28"/>
        </w:rPr>
        <w:t>
      - протездік-ортопедиялық бұйымдар (жасау және жөндеу);</w:t>
      </w:r>
      <w:r>
        <w:br/>
      </w:r>
      <w:r>
        <w:rPr>
          <w:rFonts w:ascii="Times New Roman"/>
          <w:b w:val="false"/>
          <w:i w:val="false"/>
          <w:color w:val="000000"/>
          <w:sz w:val="28"/>
        </w:rPr>
        <w:t>
      -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 тегiн тамақтандыру мен бiлiм беру ұйымдарында бiлiм беру туралы заңнамаға сәйкес көрсетiлетiн көмек;</w:t>
      </w:r>
      <w:r>
        <w:br/>
      </w:r>
      <w:r>
        <w:rPr>
          <w:rFonts w:ascii="Times New Roman"/>
          <w:b w:val="false"/>
          <w:i w:val="false"/>
          <w:color w:val="000000"/>
          <w:sz w:val="28"/>
        </w:rPr>
        <w:t>
</w:t>
      </w:r>
      <w:r>
        <w:rPr>
          <w:rFonts w:ascii="Times New Roman"/>
          <w:b w:val="false"/>
          <w:i w:val="false"/>
          <w:color w:val="000000"/>
          <w:sz w:val="28"/>
        </w:rPr>
        <w:t>
      14) халықтың көшi-қоны мәселелерi жөнiндегi заңнамалық кесiмдермен оралмандарға:</w:t>
      </w:r>
      <w:r>
        <w:br/>
      </w:r>
      <w:r>
        <w:rPr>
          <w:rFonts w:ascii="Times New Roman"/>
          <w:b w:val="false"/>
          <w:i w:val="false"/>
          <w:color w:val="000000"/>
          <w:sz w:val="28"/>
        </w:rPr>
        <w:t>
      - тұрақты тұратын жерiне жол жүру және мүлкiн жеткiзу (оның iшiнде малын) жөнiндегi шығыстарды өтеуге;</w:t>
      </w:r>
      <w:r>
        <w:br/>
      </w:r>
      <w:r>
        <w:rPr>
          <w:rFonts w:ascii="Times New Roman"/>
          <w:b w:val="false"/>
          <w:i w:val="false"/>
          <w:color w:val="000000"/>
          <w:sz w:val="28"/>
        </w:rPr>
        <w:t xml:space="preserve">
      - келген жерiнде тұрғын үй сатып алуға және бiржолғы жәрдемақы төлеуге көзделген қаражат. </w:t>
      </w:r>
    </w:p>
    <w:bookmarkEnd w:id="10"/>
    <w:bookmarkStart w:name="z10" w:id="11"/>
    <w:p>
      <w:pPr>
        <w:spacing w:after="0"/>
        <w:ind w:left="0"/>
        <w:jc w:val="left"/>
      </w:pPr>
      <w:r>
        <w:rPr>
          <w:rFonts w:ascii="Times New Roman"/>
          <w:b/>
          <w:i w:val="false"/>
          <w:color w:val="000000"/>
        </w:rPr>
        <w:t xml:space="preserve"> 
5. Отбасының жиынтық табысын есептеу кезiнде</w:t>
      </w:r>
      <w:r>
        <w:br/>
      </w:r>
      <w:r>
        <w:rPr>
          <w:rFonts w:ascii="Times New Roman"/>
          <w:b/>
          <w:i w:val="false"/>
          <w:color w:val="000000"/>
        </w:rPr>
        <w:t>
есепке алынатын, кәсіпкерлік және басқа да қызмет</w:t>
      </w:r>
      <w:r>
        <w:br/>
      </w:r>
      <w:r>
        <w:rPr>
          <w:rFonts w:ascii="Times New Roman"/>
          <w:b/>
          <w:i w:val="false"/>
          <w:color w:val="000000"/>
        </w:rPr>
        <w:t>
түрлерінен түсетін табыс</w:t>
      </w:r>
    </w:p>
    <w:bookmarkEnd w:id="11"/>
    <w:bookmarkStart w:name="z66" w:id="12"/>
    <w:p>
      <w:pPr>
        <w:spacing w:after="0"/>
        <w:ind w:left="0"/>
        <w:jc w:val="both"/>
      </w:pPr>
      <w:r>
        <w:rPr>
          <w:rFonts w:ascii="Times New Roman"/>
          <w:b w:val="false"/>
          <w:i w:val="false"/>
          <w:color w:val="000000"/>
          <w:sz w:val="28"/>
        </w:rPr>
        <w:t>
      24. Отбасының кәсiпкерлiктен және басқа да қызмет түрлерiнен түсетін жиынтық табысын есептеу кезiнде:</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25.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Жекелеген азаматтарда шарт жасаспай жұмыс iстейтiн адамдардың жиынтық табысы олардың өтiнiштерi негiзiнде расталады.</w:t>
      </w:r>
      <w:r>
        <w:br/>
      </w:r>
      <w:r>
        <w:rPr>
          <w:rFonts w:ascii="Times New Roman"/>
          <w:b w:val="false"/>
          <w:i w:val="false"/>
          <w:color w:val="000000"/>
          <w:sz w:val="28"/>
        </w:rPr>
        <w:t>
</w:t>
      </w:r>
      <w:r>
        <w:rPr>
          <w:rFonts w:ascii="Times New Roman"/>
          <w:b w:val="false"/>
          <w:i w:val="false"/>
          <w:color w:val="000000"/>
          <w:sz w:val="28"/>
        </w:rPr>
        <w:t>
      26.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xml:space="preserve">
      27. Кәсiпкерлiк қызметпен арнаулы салық режимi жағдайында айналысатын адамдардың табысы бiржолғы талон, патент, оңайлатылған декларация негiзiнде расталады. </w:t>
      </w:r>
    </w:p>
    <w:bookmarkEnd w:id="12"/>
    <w:bookmarkStart w:name="z11" w:id="13"/>
    <w:p>
      <w:pPr>
        <w:spacing w:after="0"/>
        <w:ind w:left="0"/>
        <w:jc w:val="left"/>
      </w:pPr>
      <w:r>
        <w:rPr>
          <w:rFonts w:ascii="Times New Roman"/>
          <w:b/>
          <w:i w:val="false"/>
          <w:color w:val="000000"/>
        </w:rPr>
        <w:t xml:space="preserve"> 
6. Тұрғын үй көмегін төлеу тәртібі</w:t>
      </w:r>
    </w:p>
    <w:bookmarkEnd w:id="13"/>
    <w:bookmarkStart w:name="z74" w:id="14"/>
    <w:p>
      <w:pPr>
        <w:spacing w:after="0"/>
        <w:ind w:left="0"/>
        <w:jc w:val="both"/>
      </w:pPr>
      <w:r>
        <w:rPr>
          <w:rFonts w:ascii="Times New Roman"/>
          <w:b w:val="false"/>
          <w:i w:val="false"/>
          <w:color w:val="000000"/>
          <w:sz w:val="28"/>
        </w:rPr>
        <w:t>
      28. Тұрғын үй көмегін төлеу алушының таңдауы бойынша уәкілетті ұйым арқылы, өзі таңдаған ұйымдағы жеке шотының деректерін көрсете отырып берген өтініші негізінде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29. Тұрғын үй көмегін төлеу өткен ай үшін ай сайын жүргізіледі.</w:t>
      </w:r>
      <w:r>
        <w:br/>
      </w:r>
      <w:r>
        <w:rPr>
          <w:rFonts w:ascii="Times New Roman"/>
          <w:b w:val="false"/>
          <w:i w:val="false"/>
          <w:color w:val="000000"/>
          <w:sz w:val="28"/>
        </w:rPr>
        <w:t>
</w:t>
      </w:r>
      <w:r>
        <w:rPr>
          <w:rFonts w:ascii="Times New Roman"/>
          <w:b w:val="false"/>
          <w:i w:val="false"/>
          <w:color w:val="000000"/>
          <w:sz w:val="28"/>
        </w:rPr>
        <w:t>
      30. Тағайындалған тұрғын үй көмегі сомасын алушылардың жеке шоттарына есептеу қаражаттың түсуіне қарай жүргізіледі.</w:t>
      </w:r>
    </w:p>
    <w:bookmarkEnd w:id="14"/>
    <w:bookmarkStart w:name="z12" w:id="15"/>
    <w:p>
      <w:pPr>
        <w:spacing w:after="0"/>
        <w:ind w:left="0"/>
        <w:jc w:val="left"/>
      </w:pPr>
      <w:r>
        <w:rPr>
          <w:rFonts w:ascii="Times New Roman"/>
          <w:b/>
          <w:i w:val="false"/>
          <w:color w:val="000000"/>
        </w:rPr>
        <w:t xml:space="preserve"> 
7. Тұрғын үй көмегін көрсету үшін жауапкершілік</w:t>
      </w:r>
    </w:p>
    <w:bookmarkEnd w:id="15"/>
    <w:bookmarkStart w:name="z77" w:id="16"/>
    <w:p>
      <w:pPr>
        <w:spacing w:after="0"/>
        <w:ind w:left="0"/>
        <w:jc w:val="both"/>
      </w:pPr>
      <w:r>
        <w:rPr>
          <w:rFonts w:ascii="Times New Roman"/>
          <w:b w:val="false"/>
          <w:i w:val="false"/>
          <w:color w:val="000000"/>
          <w:sz w:val="28"/>
        </w:rPr>
        <w:t>
      31. Уәкілетті органдар мен уәкілетті ұйым тиісінше тұрғын үй көмегін тағайындаудың, төлеудің және берудің уақытылығы үшін заңнамада белгіленген тәртіппен жауапты болады.</w:t>
      </w:r>
    </w:p>
    <w:bookmarkEnd w:id="16"/>
    <w:bookmarkStart w:name="z13" w:id="17"/>
    <w:p>
      <w:pPr>
        <w:spacing w:after="0"/>
        <w:ind w:left="0"/>
        <w:jc w:val="left"/>
      </w:pPr>
      <w:r>
        <w:rPr>
          <w:rFonts w:ascii="Times New Roman"/>
          <w:b/>
          <w:i w:val="false"/>
          <w:color w:val="000000"/>
        </w:rPr>
        <w:t xml:space="preserve"> 
8. Тұрғын үй көмегін есептеудегі нормативтер</w:t>
      </w:r>
    </w:p>
    <w:bookmarkEnd w:id="17"/>
    <w:bookmarkStart w:name="z78" w:id="18"/>
    <w:p>
      <w:pPr>
        <w:spacing w:after="0"/>
        <w:ind w:left="0"/>
        <w:jc w:val="both"/>
      </w:pPr>
      <w:r>
        <w:rPr>
          <w:rFonts w:ascii="Times New Roman"/>
          <w:b w:val="false"/>
          <w:i w:val="false"/>
          <w:color w:val="000000"/>
          <w:sz w:val="28"/>
        </w:rPr>
        <w:t>
      32. Тұрғын үй көмегі қызметтерді жеткізушілер ұсынған шоттар бойынша көрсетіледі. Шоттар болмаған жағдайда, тұрғын үй көмегі норма және нормативтер шегінде тағайындалады.</w:t>
      </w:r>
      <w:r>
        <w:br/>
      </w:r>
      <w:r>
        <w:rPr>
          <w:rFonts w:ascii="Times New Roman"/>
          <w:b w:val="false"/>
          <w:i w:val="false"/>
          <w:color w:val="000000"/>
          <w:sz w:val="28"/>
        </w:rPr>
        <w:t>
</w:t>
      </w:r>
      <w:r>
        <w:rPr>
          <w:rFonts w:ascii="Times New Roman"/>
          <w:b w:val="false"/>
          <w:i w:val="false"/>
          <w:color w:val="000000"/>
          <w:sz w:val="28"/>
        </w:rPr>
        <w:t>
      33.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жалғыз тұратын азаматтар үшін – 30 шаршы метр;</w:t>
      </w:r>
      <w:r>
        <w:br/>
      </w:r>
      <w:r>
        <w:rPr>
          <w:rFonts w:ascii="Times New Roman"/>
          <w:b w:val="false"/>
          <w:i w:val="false"/>
          <w:color w:val="000000"/>
          <w:sz w:val="28"/>
        </w:rPr>
        <w:t>
      - отбасында 2 адамы барлар үшін - 42 шаршы метр;</w:t>
      </w:r>
      <w:r>
        <w:br/>
      </w:r>
      <w:r>
        <w:rPr>
          <w:rFonts w:ascii="Times New Roman"/>
          <w:b w:val="false"/>
          <w:i w:val="false"/>
          <w:color w:val="000000"/>
          <w:sz w:val="28"/>
        </w:rPr>
        <w:t>
      - отбасында 3 және одан көп адамдары барлары үшін - әрқайсысына;</w:t>
      </w:r>
      <w:r>
        <w:br/>
      </w:r>
      <w:r>
        <w:rPr>
          <w:rFonts w:ascii="Times New Roman"/>
          <w:b w:val="false"/>
          <w:i w:val="false"/>
          <w:color w:val="000000"/>
          <w:sz w:val="28"/>
        </w:rPr>
        <w:t>
      18 шаршы метр, бірақ үйдің (пәтердің) жалпы ауданынан аспауы керек;</w:t>
      </w:r>
      <w:r>
        <w:br/>
      </w:r>
      <w:r>
        <w:rPr>
          <w:rFonts w:ascii="Times New Roman"/>
          <w:b w:val="false"/>
          <w:i w:val="false"/>
          <w:color w:val="000000"/>
          <w:sz w:val="28"/>
        </w:rPr>
        <w:t>
</w:t>
      </w:r>
      <w:r>
        <w:rPr>
          <w:rFonts w:ascii="Times New Roman"/>
          <w:b w:val="false"/>
          <w:i w:val="false"/>
          <w:color w:val="000000"/>
          <w:sz w:val="28"/>
        </w:rPr>
        <w:t>
      2. тағам дайындау үшін 1 адамға 12,5 м3 табиғи газ жұмсалады;</w:t>
      </w:r>
      <w:r>
        <w:br/>
      </w:r>
      <w:r>
        <w:rPr>
          <w:rFonts w:ascii="Times New Roman"/>
          <w:b w:val="false"/>
          <w:i w:val="false"/>
          <w:color w:val="000000"/>
          <w:sz w:val="28"/>
        </w:rPr>
        <w:t>
</w:t>
      </w:r>
      <w:r>
        <w:rPr>
          <w:rFonts w:ascii="Times New Roman"/>
          <w:b w:val="false"/>
          <w:i w:val="false"/>
          <w:color w:val="000000"/>
          <w:sz w:val="28"/>
        </w:rPr>
        <w:t>
      3. 1 шаршы метр жерді жылыту үшін - 7 м3 табиғи газ жұмсалады;</w:t>
      </w:r>
      <w:r>
        <w:br/>
      </w:r>
      <w:r>
        <w:rPr>
          <w:rFonts w:ascii="Times New Roman"/>
          <w:b w:val="false"/>
          <w:i w:val="false"/>
          <w:color w:val="000000"/>
          <w:sz w:val="28"/>
        </w:rPr>
        <w:t>
</w:t>
      </w:r>
      <w:r>
        <w:rPr>
          <w:rFonts w:ascii="Times New Roman"/>
          <w:b w:val="false"/>
          <w:i w:val="false"/>
          <w:color w:val="000000"/>
          <w:sz w:val="28"/>
        </w:rPr>
        <w:t>
      4. газ тұтыну – жеке үйде тұратын отбасылары үшін 1 айға 10 кг;</w:t>
      </w:r>
      <w:r>
        <w:br/>
      </w:r>
      <w:r>
        <w:rPr>
          <w:rFonts w:ascii="Times New Roman"/>
          <w:b w:val="false"/>
          <w:i w:val="false"/>
          <w:color w:val="000000"/>
          <w:sz w:val="28"/>
        </w:rPr>
        <w:t>
</w:t>
      </w:r>
      <w:r>
        <w:rPr>
          <w:rFonts w:ascii="Times New Roman"/>
          <w:b w:val="false"/>
          <w:i w:val="false"/>
          <w:color w:val="000000"/>
          <w:sz w:val="28"/>
        </w:rPr>
        <w:t>
      5. электр энергиясын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4 және одан да көп адамнан тұратын отбасыларына – 150 киловатт.</w:t>
      </w:r>
      <w:r>
        <w:br/>
      </w:r>
      <w:r>
        <w:rPr>
          <w:rFonts w:ascii="Times New Roman"/>
          <w:b w:val="false"/>
          <w:i w:val="false"/>
          <w:color w:val="000000"/>
          <w:sz w:val="28"/>
        </w:rPr>
        <w:t>
</w:t>
      </w:r>
      <w:r>
        <w:rPr>
          <w:rFonts w:ascii="Times New Roman"/>
          <w:b w:val="false"/>
          <w:i w:val="false"/>
          <w:color w:val="000000"/>
          <w:sz w:val="28"/>
        </w:rPr>
        <w:t>
      6. сумен қамтамасыз ету тарифын қызмет берушілер ұсынады;</w:t>
      </w:r>
      <w:r>
        <w:br/>
      </w:r>
      <w:r>
        <w:rPr>
          <w:rFonts w:ascii="Times New Roman"/>
          <w:b w:val="false"/>
          <w:i w:val="false"/>
          <w:color w:val="000000"/>
          <w:sz w:val="28"/>
        </w:rPr>
        <w:t>
</w:t>
      </w:r>
      <w:r>
        <w:rPr>
          <w:rFonts w:ascii="Times New Roman"/>
          <w:b w:val="false"/>
          <w:i w:val="false"/>
          <w:color w:val="000000"/>
          <w:sz w:val="28"/>
        </w:rPr>
        <w:t>
      7. от жағу маусымына – 4 тонна көмірді жыл бойына беру есептелінеді.</w:t>
      </w:r>
      <w:r>
        <w:br/>
      </w:r>
      <w:r>
        <w:rPr>
          <w:rFonts w:ascii="Times New Roman"/>
          <w:b w:val="false"/>
          <w:i w:val="false"/>
          <w:color w:val="000000"/>
          <w:sz w:val="28"/>
        </w:rPr>
        <w:t>
</w:t>
      </w:r>
      <w:r>
        <w:rPr>
          <w:rFonts w:ascii="Times New Roman"/>
          <w:b w:val="false"/>
          <w:i w:val="false"/>
          <w:color w:val="000000"/>
          <w:sz w:val="28"/>
        </w:rPr>
        <w:t>
      8.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мөлшері қолданыстағы абоненттік төлемақы (386 теңге) мен 2004 жылғы қыркүйекте (248 теңге) қолданылған абоненттік төлемақы арасындағы айырма ретінде белгіленсін.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