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d31a" w14:textId="da6d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28 желтоқсандағы N 160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17 ақпандағы N 188 шешімі. Ақтөбе облысы Шалқар ауданының Әділет басқармасында 2010 жылғы 5 наурызда N 3-13-124 тіркелді. Күші жойылды - Ақтөбе облысы Шалқар аудандық мәслихатының 2011 жылғы 30 маусымдағы № 279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2011.06.30 № 279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N 95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мәслихаттың кезектен тыс жиырмасыншы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2009 жылғы 28 желтоқсандағы N 160 "2010-2012 жылдарға арналған аудан бюджеті туралы" (нормативтік- құқықтық актілерді мемлекеттік тіркеу тізілімінде 2010 жылы 20 қаңтарда N 3-13-119 санымен тіркелген, "Шалқар" газетінің 2010 жылғы 27 қаңтардағы N 4-5 (80102)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"3577852,0" саны "3725842,5" санына,</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"2851522,0" саны "2856425,0" санына;</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"3573852,0" саны "3721842,5" санына;</w:t>
      </w:r>
      <w:r>
        <w:br/>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 "-16107,0" саны "-159194,5" санына; 6) тармақшада:</w:t>
      </w:r>
      <w:r>
        <w:br/>
      </w:r>
      <w:r>
        <w:rPr>
          <w:rFonts w:ascii="Times New Roman"/>
          <w:b w:val="false"/>
          <w:i w:val="false"/>
          <w:color w:val="000000"/>
          <w:sz w:val="28"/>
        </w:rPr>
        <w:t>
      Бюджет тапшылығын қаржыландыру "16107,0" саны "159194,5"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 тармақ</w:t>
      </w:r>
      <w:r>
        <w:rPr>
          <w:rFonts w:ascii="Times New Roman"/>
          <w:b w:val="false"/>
          <w:i w:val="false"/>
          <w:color w:val="000000"/>
          <w:sz w:val="28"/>
        </w:rPr>
        <w:t xml:space="preserve"> төменгі мазмұндағы абзацтармен толықтырылсын:</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жылдарында тылда еңбек еткен адамдарға Ұлы Отан соғысындағы Жеңістің 65 жылдығына орай біржолғы материалдық көмек төлеуге - 4134,0 мың теңге;</w:t>
      </w:r>
      <w:r>
        <w:br/>
      </w:r>
      <w:r>
        <w:rPr>
          <w:rFonts w:ascii="Times New Roman"/>
          <w:b w:val="false"/>
          <w:i w:val="false"/>
          <w:color w:val="000000"/>
          <w:sz w:val="28"/>
        </w:rPr>
        <w:t>
      елді мекендердегі ауыз су жүйесін қайта жарақтау үшін іздестіру-жобалау жұмыстарына - 769,0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оқылсын.</w:t>
      </w:r>
      <w:r>
        <w:br/>
      </w:r>
      <w:r>
        <w:rPr>
          <w:rFonts w:ascii="Times New Roman"/>
          <w:b w:val="false"/>
          <w:i w:val="false"/>
          <w:color w:val="000000"/>
          <w:sz w:val="28"/>
        </w:rPr>
        <w:t>
</w:t>
      </w:r>
      <w:r>
        <w:rPr>
          <w:rFonts w:ascii="Times New Roman"/>
          <w:b w:val="false"/>
          <w:i w:val="false"/>
          <w:color w:val="000000"/>
          <w:sz w:val="28"/>
        </w:rPr>
        <w:t>
      4. Осы шешім Шалқар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val="false"/>
          <w:color w:val="000000"/>
          <w:sz w:val="28"/>
        </w:rPr>
        <w:t>      Аудандық мәслихаттың      Аудандық мәслихаттың</w:t>
      </w:r>
      <w:r>
        <w:br/>
      </w:r>
      <w:r>
        <w:rPr>
          <w:rFonts w:ascii="Times New Roman"/>
          <w:b w:val="false"/>
          <w:i w:val="false"/>
          <w:color w:val="000000"/>
          <w:sz w:val="28"/>
        </w:rPr>
        <w:t>
      сессия төрағасы                  хатшысы</w:t>
      </w:r>
    </w:p>
    <w:p>
      <w:pPr>
        <w:spacing w:after="0"/>
        <w:ind w:left="0"/>
        <w:jc w:val="both"/>
      </w:pPr>
      <w:r>
        <w:rPr>
          <w:rFonts w:ascii="Times New Roman"/>
          <w:b w:val="false"/>
          <w:i w:val="false"/>
          <w:color w:val="000000"/>
          <w:sz w:val="28"/>
        </w:rPr>
        <w:t>           Г.Сейтова                 С.Тулемисов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N 188 шешіміне 1 қосымша</w:t>
      </w:r>
    </w:p>
    <w:bookmarkEnd w:id="1"/>
    <w:p>
      <w:pPr>
        <w:spacing w:after="0"/>
        <w:ind w:left="0"/>
        <w:jc w:val="left"/>
      </w:pPr>
      <w:r>
        <w:rPr>
          <w:rFonts w:ascii="Times New Roman"/>
          <w:b/>
          <w:i w:val="false"/>
          <w:color w:val="000000"/>
        </w:rPr>
        <w:t xml:space="preserve"> Шалқар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63"/>
        <w:gridCol w:w="697"/>
        <w:gridCol w:w="721"/>
        <w:gridCol w:w="7775"/>
        <w:gridCol w:w="25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3725842,5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696730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64672</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525795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491485</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24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19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12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2856425</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2856425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2856425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574028</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135479</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2146918</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1"/>
        <w:gridCol w:w="745"/>
        <w:gridCol w:w="765"/>
        <w:gridCol w:w="7836"/>
        <w:gridCol w:w="256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3721842,5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202272</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174608</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38345</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118422</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2611256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432297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432297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432297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2096599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2096599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1990557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38953</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308261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107100</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8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 жұмыспен қамтуды қамтамасыз етуді іске асыру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193443</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61481</w:t>
            </w:r>
          </w:p>
        </w:tc>
      </w:tr>
      <w:tr>
        <w:trPr>
          <w:trHeight w:val="4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54781</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97834</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34128</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115374,9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46202,9</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35487</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4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5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ауылшаруашылық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5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r>
      <w:tr>
        <w:trPr>
          <w:trHeight w:val="7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-159194,5</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5"/>
        <w:gridCol w:w="801"/>
        <w:gridCol w:w="1"/>
        <w:gridCol w:w="8237"/>
        <w:gridCol w:w="255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N 188 шешіміне 2 қосымша</w:t>
      </w:r>
    </w:p>
    <w:bookmarkEnd w:id="2"/>
    <w:p>
      <w:pPr>
        <w:spacing w:after="0"/>
        <w:ind w:left="0"/>
        <w:jc w:val="left"/>
      </w:pPr>
      <w:r>
        <w:rPr>
          <w:rFonts w:ascii="Times New Roman"/>
          <w:b/>
          <w:i w:val="false"/>
          <w:color w:val="000000"/>
        </w:rPr>
        <w:t xml:space="preserve"> Шалқар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63"/>
        <w:gridCol w:w="681"/>
        <w:gridCol w:w="646"/>
        <w:gridCol w:w="7733"/>
        <w:gridCol w:w="255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3671762,4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764180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532810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25955</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25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0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13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2875682,4</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2875682,4</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2875682,4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236571,4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55585</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2583526</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6"/>
        <w:gridCol w:w="807"/>
        <w:gridCol w:w="768"/>
        <w:gridCol w:w="7823"/>
        <w:gridCol w:w="25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4008487,7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267656</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51963</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3158468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372072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372072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372072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2550864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140951</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 жұмыспен қамтуды қамтамасыз етуді іске асыру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4080,7</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ауылшаруашылық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73"/>
        <w:gridCol w:w="333"/>
        <w:gridCol w:w="335"/>
        <w:gridCol w:w="8413"/>
        <w:gridCol w:w="24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36726,5</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N 188 шешіміне 3 қосымша</w:t>
      </w:r>
    </w:p>
    <w:bookmarkEnd w:id="3"/>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651"/>
        <w:gridCol w:w="709"/>
        <w:gridCol w:w="671"/>
        <w:gridCol w:w="7817"/>
        <w:gridCol w:w="246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4008487,7</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829360</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97144</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97144</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81804</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5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74630</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618176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578165</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576210</w:t>
            </w:r>
          </w:p>
        </w:tc>
      </w:tr>
      <w:tr>
        <w:trPr>
          <w:trHeight w:val="3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 лерден, жеке нотариустар мен адвокаттардан алынатын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28026</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7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5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2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0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12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15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5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3144827,7</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3144827,7</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3144827,7</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186261,7</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2958566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831"/>
        <w:gridCol w:w="752"/>
        <w:gridCol w:w="7849"/>
        <w:gridCol w:w="246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3671762,4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244381</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145445</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2887521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332683</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2471986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2471986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2346090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125896</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208448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208448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24565</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 жұмыспен қамтуды қамтамасыз етуді іске асыру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117180,4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жер қатынастарын реттеу саласындағы мемлекеттік саясатты іске асыру жөніндегі қызметтер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w:t>
            </w:r>
          </w:p>
        </w:tc>
      </w:tr>
      <w:tr>
        <w:trPr>
          <w:trHeight w:val="10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93"/>
        <w:gridCol w:w="1"/>
        <w:gridCol w:w="8313"/>
        <w:gridCol w:w="24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38475,4</w:t>
            </w:r>
          </w:p>
        </w:tc>
      </w:tr>
    </w:tbl>
    <w:bookmarkStart w:name="z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N 188 шешіміне 5 қосымша</w:t>
      </w:r>
    </w:p>
    <w:bookmarkEnd w:id="4"/>
    <w:p>
      <w:pPr>
        <w:spacing w:after="0"/>
        <w:ind w:left="0"/>
        <w:jc w:val="left"/>
      </w:pPr>
      <w:r>
        <w:rPr>
          <w:rFonts w:ascii="Times New Roman"/>
          <w:b/>
          <w:i w:val="false"/>
          <w:color w:val="000000"/>
        </w:rPr>
        <w:t xml:space="preserve"> Шалқар ауданы бойынша қала, селолық округтер әкімдіктерінің 2010 жылға арналған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333"/>
        <w:gridCol w:w="2693"/>
        <w:gridCol w:w="2673"/>
      </w:tblGrid>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аулан,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w:t>
            </w:r>
            <w:r>
              <w:br/>
            </w:r>
            <w:r>
              <w:rPr>
                <w:rFonts w:ascii="Times New Roman"/>
                <w:b w:val="false"/>
                <w:i w:val="false"/>
                <w:color w:val="000000"/>
                <w:sz w:val="20"/>
              </w:rPr>
              <w:t xml:space="preserve">
кент, </w:t>
            </w:r>
            <w:r>
              <w:br/>
            </w:r>
            <w:r>
              <w:rPr>
                <w:rFonts w:ascii="Times New Roman"/>
                <w:b w:val="false"/>
                <w:i w:val="false"/>
                <w:color w:val="000000"/>
                <w:sz w:val="20"/>
              </w:rPr>
              <w:t>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орган</w:t>
            </w:r>
            <w:r>
              <w:br/>
            </w:r>
            <w:r>
              <w:rPr>
                <w:rFonts w:ascii="Times New Roman"/>
                <w:b w:val="false"/>
                <w:i w:val="false"/>
                <w:color w:val="000000"/>
                <w:sz w:val="20"/>
              </w:rPr>
              <w:t>
дарды</w:t>
            </w:r>
            <w:r>
              <w:br/>
            </w:r>
            <w:r>
              <w:rPr>
                <w:rFonts w:ascii="Times New Roman"/>
                <w:b w:val="false"/>
                <w:i w:val="false"/>
                <w:color w:val="000000"/>
                <w:sz w:val="20"/>
              </w:rPr>
              <w:t>
материал</w:t>
            </w:r>
            <w:r>
              <w:br/>
            </w:r>
            <w:r>
              <w:rPr>
                <w:rFonts w:ascii="Times New Roman"/>
                <w:b w:val="false"/>
                <w:i w:val="false"/>
                <w:color w:val="000000"/>
                <w:sz w:val="20"/>
              </w:rPr>
              <w:t>
дық-техника</w:t>
            </w:r>
            <w:r>
              <w:br/>
            </w:r>
            <w:r>
              <w:rPr>
                <w:rFonts w:ascii="Times New Roman"/>
                <w:b w:val="false"/>
                <w:i w:val="false"/>
                <w:color w:val="000000"/>
                <w:sz w:val="20"/>
              </w:rPr>
              <w:t>
лық жарақтан</w:t>
            </w:r>
            <w:r>
              <w:br/>
            </w:r>
            <w:r>
              <w:rPr>
                <w:rFonts w:ascii="Times New Roman"/>
                <w:b w:val="false"/>
                <w:i w:val="false"/>
                <w:color w:val="000000"/>
                <w:sz w:val="20"/>
              </w:rPr>
              <w:t>
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жағдайлар</w:t>
            </w:r>
            <w:r>
              <w:br/>
            </w:r>
            <w:r>
              <w:rPr>
                <w:rFonts w:ascii="Times New Roman"/>
                <w:b w:val="false"/>
                <w:i w:val="false"/>
                <w:color w:val="000000"/>
                <w:sz w:val="20"/>
              </w:rPr>
              <w:t>
да сырқаты</w:t>
            </w:r>
            <w:r>
              <w:br/>
            </w:r>
            <w:r>
              <w:rPr>
                <w:rFonts w:ascii="Times New Roman"/>
                <w:b w:val="false"/>
                <w:i w:val="false"/>
                <w:color w:val="000000"/>
                <w:sz w:val="20"/>
              </w:rPr>
              <w:t>
ауыр адам</w:t>
            </w:r>
            <w:r>
              <w:br/>
            </w:r>
            <w:r>
              <w:rPr>
                <w:rFonts w:ascii="Times New Roman"/>
                <w:b w:val="false"/>
                <w:i w:val="false"/>
                <w:color w:val="000000"/>
                <w:sz w:val="20"/>
              </w:rPr>
              <w:t>
дарды</w:t>
            </w:r>
            <w:r>
              <w:br/>
            </w:r>
            <w:r>
              <w:rPr>
                <w:rFonts w:ascii="Times New Roman"/>
                <w:b w:val="false"/>
                <w:i w:val="false"/>
                <w:color w:val="000000"/>
                <w:sz w:val="20"/>
              </w:rPr>
              <w:t>
дәрігерлік</w:t>
            </w:r>
            <w:r>
              <w:br/>
            </w:r>
            <w:r>
              <w:rPr>
                <w:rFonts w:ascii="Times New Roman"/>
                <w:b w:val="false"/>
                <w:i w:val="false"/>
                <w:color w:val="000000"/>
                <w:sz w:val="20"/>
              </w:rPr>
              <w:t>
көмек</w:t>
            </w:r>
            <w:r>
              <w:br/>
            </w:r>
            <w:r>
              <w:rPr>
                <w:rFonts w:ascii="Times New Roman"/>
                <w:b w:val="false"/>
                <w:i w:val="false"/>
                <w:color w:val="000000"/>
                <w:sz w:val="20"/>
              </w:rPr>
              <w:t>
көрсететін</w:t>
            </w:r>
            <w:r>
              <w:br/>
            </w:r>
            <w:r>
              <w:rPr>
                <w:rFonts w:ascii="Times New Roman"/>
                <w:b w:val="false"/>
                <w:i w:val="false"/>
                <w:color w:val="000000"/>
                <w:sz w:val="20"/>
              </w:rPr>
              <w:t>
ең жақын</w:t>
            </w:r>
            <w:r>
              <w:br/>
            </w:r>
            <w:r>
              <w:rPr>
                <w:rFonts w:ascii="Times New Roman"/>
                <w:b w:val="false"/>
                <w:i w:val="false"/>
                <w:color w:val="000000"/>
                <w:sz w:val="20"/>
              </w:rPr>
              <w:t>
денсаулық</w:t>
            </w:r>
            <w:r>
              <w:br/>
            </w:r>
            <w:r>
              <w:rPr>
                <w:rFonts w:ascii="Times New Roman"/>
                <w:b w:val="false"/>
                <w:i w:val="false"/>
                <w:color w:val="000000"/>
                <w:sz w:val="20"/>
              </w:rPr>
              <w:t>
сақтау</w:t>
            </w:r>
            <w:r>
              <w:br/>
            </w:r>
            <w:r>
              <w:rPr>
                <w:rFonts w:ascii="Times New Roman"/>
                <w:b w:val="false"/>
                <w:i w:val="false"/>
                <w:color w:val="000000"/>
                <w:sz w:val="20"/>
              </w:rPr>
              <w:t>
ұйымына</w:t>
            </w:r>
            <w:r>
              <w:br/>
            </w:r>
            <w:r>
              <w:rPr>
                <w:rFonts w:ascii="Times New Roman"/>
                <w:b w:val="false"/>
                <w:i w:val="false"/>
                <w:color w:val="000000"/>
                <w:sz w:val="20"/>
              </w:rPr>
              <w:t>
жеткізуді</w:t>
            </w:r>
            <w:r>
              <w:br/>
            </w:r>
            <w:r>
              <w:rPr>
                <w:rFonts w:ascii="Times New Roman"/>
                <w:b w:val="false"/>
                <w:i w:val="false"/>
                <w:color w:val="000000"/>
                <w:sz w:val="20"/>
              </w:rPr>
              <w:t>
ұйымдастыру</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123 023 000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118422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273"/>
        <w:gridCol w:w="2253"/>
        <w:gridCol w:w="2253"/>
        <w:gridCol w:w="2333"/>
      </w:tblGrid>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w:t>
            </w:r>
            <w:r>
              <w:br/>
            </w:r>
            <w:r>
              <w:rPr>
                <w:rFonts w:ascii="Times New Roman"/>
                <w:b w:val="false"/>
                <w:i w:val="false"/>
                <w:color w:val="000000"/>
                <w:sz w:val="20"/>
              </w:rPr>
              <w:t>
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ның жұмыс</w:t>
            </w:r>
            <w:r>
              <w:br/>
            </w:r>
            <w:r>
              <w:rPr>
                <w:rFonts w:ascii="Times New Roman"/>
                <w:b w:val="false"/>
                <w:i w:val="false"/>
                <w:color w:val="000000"/>
                <w:sz w:val="20"/>
              </w:rPr>
              <w:t>
істеуін</w:t>
            </w:r>
            <w:r>
              <w:br/>
            </w:r>
            <w:r>
              <w:rPr>
                <w:rFonts w:ascii="Times New Roman"/>
                <w:b w:val="false"/>
                <w:i w:val="false"/>
                <w:color w:val="000000"/>
                <w:sz w:val="20"/>
              </w:rPr>
              <w:t>
қамтама</w:t>
            </w:r>
            <w:r>
              <w:br/>
            </w:r>
            <w:r>
              <w:rPr>
                <w:rFonts w:ascii="Times New Roman"/>
                <w:b w:val="false"/>
                <w:i w:val="false"/>
                <w:color w:val="000000"/>
                <w:sz w:val="20"/>
              </w:rPr>
              <w:t>
сыз ету</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 көшелер</w:t>
            </w:r>
            <w:r>
              <w:br/>
            </w:r>
            <w:r>
              <w:rPr>
                <w:rFonts w:ascii="Times New Roman"/>
                <w:b w:val="false"/>
                <w:i w:val="false"/>
                <w:color w:val="000000"/>
                <w:sz w:val="20"/>
              </w:rPr>
              <w:t>
ді жарық</w:t>
            </w:r>
            <w:r>
              <w:br/>
            </w:r>
            <w:r>
              <w:rPr>
                <w:rFonts w:ascii="Times New Roman"/>
                <w:b w:val="false"/>
                <w:i w:val="false"/>
                <w:color w:val="000000"/>
                <w:sz w:val="20"/>
              </w:rPr>
              <w:t>
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санитари</w:t>
            </w:r>
            <w:r>
              <w:br/>
            </w:r>
            <w:r>
              <w:rPr>
                <w:rFonts w:ascii="Times New Roman"/>
                <w:b w:val="false"/>
                <w:i w:val="false"/>
                <w:color w:val="000000"/>
                <w:sz w:val="20"/>
              </w:rPr>
              <w:t>
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 абаттан</w:t>
            </w:r>
            <w:r>
              <w:br/>
            </w:r>
            <w:r>
              <w:rPr>
                <w:rFonts w:ascii="Times New Roman"/>
                <w:b w:val="false"/>
                <w:i w:val="false"/>
                <w:color w:val="000000"/>
                <w:sz w:val="20"/>
              </w:rPr>
              <w:t>
дыру және</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