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19a0" w14:textId="3671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143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12 ақпандағы № 180 шешімі. Ақтөбе облысының Темір аудандық Әділет басқармасында 2010 жылдың 04 наурызда N 3-10-126 тіркелді. Күші жойылды - Ақтөбе облысы Темір аудандық мәслихатының 2011 жылғы 30 наурыздағы № 258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2011.03.30 № 258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106 бабы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111 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2009 жылғы 24 желтоқсандағы «2010-2012 жылдарға арналған аудандық бюджет туралы», нормативтік құқықтық кесімдерді мемлекеттік тіркеудің тізіміне № 3-10-117 санымен тіркелген № 143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Бірінші тармағының 1) тармақшасында:</w:t>
      </w:r>
      <w:r>
        <w:br/>
      </w:r>
      <w:r>
        <w:rPr>
          <w:rFonts w:ascii="Times New Roman"/>
          <w:b w:val="false"/>
          <w:i w:val="false"/>
          <w:color w:val="000000"/>
          <w:sz w:val="28"/>
        </w:rPr>
        <w:t>
      Кірістер «2 186 397» деген цифрлар «2 166 137»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«570 537» деген цифрлар «550 277»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«2 186 397» деген цифрлар «2 374 014,8»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«28 818» деген цифрлар «27 978»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бойынша «28 818» деген цифрлар «27 978»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«- 28 818» деген цифрлар «27 978»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«28 818» деген цифрлар «27 978»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13 тармақта облыстық бюджеттен ағымдағы нысаналы трансферт бөлінгендігі ескеріліп мынадай мазмұндағы абзацпен толтырылсын </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2 578 мың теңге.</w:t>
      </w:r>
      <w:r>
        <w:br/>
      </w:r>
      <w:r>
        <w:rPr>
          <w:rFonts w:ascii="Times New Roman"/>
          <w:b w:val="false"/>
          <w:i w:val="false"/>
          <w:color w:val="000000"/>
          <w:sz w:val="28"/>
        </w:rPr>
        <w:t>
</w:t>
      </w:r>
      <w:r>
        <w:rPr>
          <w:rFonts w:ascii="Times New Roman"/>
          <w:b w:val="false"/>
          <w:i w:val="false"/>
          <w:color w:val="000000"/>
          <w:sz w:val="28"/>
        </w:rPr>
        <w:t>
      3) 10 тармақтағы 1 абзацтың бөлігінде</w:t>
      </w:r>
      <w:r>
        <w:br/>
      </w:r>
      <w:r>
        <w:rPr>
          <w:rFonts w:ascii="Times New Roman"/>
          <w:b w:val="false"/>
          <w:i w:val="false"/>
          <w:color w:val="000000"/>
          <w:sz w:val="28"/>
        </w:rPr>
        <w:t>
      «3 191» деген цифрлар «4 031»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«28 818» деген цифрлар «27 978»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11 тармақтағы 1 абзацтың бөлігінде</w:t>
      </w:r>
      <w:r>
        <w:br/>
      </w:r>
      <w:r>
        <w:rPr>
          <w:rFonts w:ascii="Times New Roman"/>
          <w:b w:val="false"/>
          <w:i w:val="false"/>
          <w:color w:val="000000"/>
          <w:sz w:val="28"/>
        </w:rPr>
        <w:t>
      «31 567» деген цифрлар «19 276»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«20 485» деген цифрлар «8 194»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13 тармақтағы 3 абзацтың бөлігінде</w:t>
      </w:r>
      <w:r>
        <w:br/>
      </w:r>
      <w:r>
        <w:rPr>
          <w:rFonts w:ascii="Times New Roman"/>
          <w:b w:val="false"/>
          <w:i w:val="false"/>
          <w:color w:val="000000"/>
          <w:sz w:val="28"/>
        </w:rPr>
        <w:t>
      «19 587» деген цифрлар «8 200»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А.ҚУАНШАЛИНА                            С.ЖАҢАБЕРГЕНОВА</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12 ақпандағы</w:t>
      </w:r>
      <w:r>
        <w:br/>
      </w:r>
      <w:r>
        <w:rPr>
          <w:rFonts w:ascii="Times New Roman"/>
          <w:b w:val="false"/>
          <w:i w:val="false"/>
          <w:color w:val="000000"/>
          <w:sz w:val="28"/>
        </w:rPr>
        <w:t>
№ 180 шешіміне № 1 қосымша</w:t>
      </w:r>
    </w:p>
    <w:bookmarkEnd w:id="1"/>
    <w:p>
      <w:pPr>
        <w:spacing w:after="0"/>
        <w:ind w:left="0"/>
        <w:jc w:val="left"/>
      </w:pPr>
      <w:r>
        <w:rPr>
          <w:rFonts w:ascii="Times New Roman"/>
          <w:b/>
          <w:i w:val="false"/>
          <w:color w:val="000000"/>
        </w:rPr>
        <w:t xml:space="preserve"> Темір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93"/>
        <w:gridCol w:w="7293"/>
        <w:gridCol w:w="2753"/>
      </w:tblGrid>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2 166 137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1615860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1587100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118286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1331705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1293095</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5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9125</w:t>
            </w:r>
          </w:p>
        </w:tc>
      </w:tr>
      <w:tr>
        <w:trPr>
          <w:trHeight w:val="22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да</w:t>
            </w:r>
            <w:r>
              <w:rPr>
                <w:rFonts w:ascii="Times New Roman"/>
                <w:b/>
                <w:i w:val="false"/>
                <w:color w:val="000000"/>
                <w:sz w:val="20"/>
              </w:rPr>
              <w:t xml:space="preserve"> 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550277</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550277</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93"/>
        <w:gridCol w:w="853"/>
        <w:gridCol w:w="6473"/>
        <w:gridCol w:w="2793"/>
      </w:tblGrid>
      <w:tr>
        <w:trPr>
          <w:trHeight w:val="19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тоб</w:t>
            </w:r>
            <w:r>
              <w:br/>
            </w:r>
            <w:r>
              <w:rPr>
                <w:rFonts w:ascii="Times New Roman"/>
                <w:b w:val="false"/>
                <w:i w:val="false"/>
                <w:color w:val="000000"/>
                <w:sz w:val="20"/>
              </w:rPr>
              <w:t>
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2374014,8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жалпы</w:t>
            </w:r>
            <w:r>
              <w:rPr>
                <w:rFonts w:ascii="Times New Roman"/>
                <w:b/>
                <w:i w:val="false"/>
                <w:color w:val="000000"/>
                <w:sz w:val="20"/>
              </w:rPr>
              <w:t xml:space="preserve"> функцияларын</w:t>
            </w:r>
            <w:r>
              <w:rPr>
                <w:rFonts w:ascii="Times New Roman"/>
                <w:b/>
                <w:i w:val="false"/>
                <w:color w:val="000000"/>
                <w:sz w:val="20"/>
              </w:rPr>
              <w:t xml:space="preserve"> орындайтын</w:t>
            </w:r>
            <w:r>
              <w:rPr>
                <w:rFonts w:ascii="Times New Roman"/>
                <w:b/>
                <w:i w:val="false"/>
                <w:color w:val="000000"/>
                <w:sz w:val="20"/>
              </w:rPr>
              <w:t xml:space="preserve"> 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150613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13954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32202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104457</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13735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13735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10409</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w:t>
            </w:r>
            <w:r>
              <w:rPr>
                <w:rFonts w:ascii="Times New Roman"/>
                <w:b/>
                <w:i w:val="false"/>
                <w:color w:val="000000"/>
                <w:sz w:val="20"/>
              </w:rPr>
              <w:t xml:space="preserve"> жағдайлар</w:t>
            </w:r>
            <w:r>
              <w:rPr>
                <w:rFonts w:ascii="Times New Roman"/>
                <w:b/>
                <w:i w:val="false"/>
                <w:color w:val="000000"/>
                <w:sz w:val="20"/>
              </w:rPr>
              <w:t xml:space="preserve"> жөніндегі</w:t>
            </w:r>
            <w:r>
              <w:rPr>
                <w:rFonts w:ascii="Times New Roman"/>
                <w:b/>
                <w:i w:val="false"/>
                <w:color w:val="000000"/>
                <w:sz w:val="20"/>
              </w:rPr>
              <w:t xml:space="preserve"> жұмыстарды</w:t>
            </w:r>
            <w:r>
              <w:rPr>
                <w:rFonts w:ascii="Times New Roman"/>
                <w:b/>
                <w:i w:val="false"/>
                <w:color w:val="000000"/>
                <w:sz w:val="20"/>
              </w:rPr>
              <w:t xml:space="preserve">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1445477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дейінгі</w:t>
            </w:r>
            <w:r>
              <w:rPr>
                <w:rFonts w:ascii="Times New Roman"/>
                <w:b/>
                <w:i w:val="false"/>
                <w:color w:val="000000"/>
                <w:sz w:val="20"/>
              </w:rPr>
              <w:t xml:space="preserve"> 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94979</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w:t>
            </w:r>
            <w:r>
              <w:rPr>
                <w:rFonts w:ascii="Times New Roman"/>
                <w:b/>
                <w:i w:val="false"/>
                <w:color w:val="000000"/>
                <w:sz w:val="20"/>
              </w:rPr>
              <w:t xml:space="preserve"> және</w:t>
            </w:r>
            <w:r>
              <w:rPr>
                <w:rFonts w:ascii="Times New Roman"/>
                <w:b/>
                <w:i w:val="false"/>
                <w:color w:val="000000"/>
                <w:sz w:val="20"/>
              </w:rPr>
              <w:t xml:space="preserve"> жалпы</w:t>
            </w:r>
            <w:r>
              <w:rPr>
                <w:rFonts w:ascii="Times New Roman"/>
                <w:b/>
                <w:i w:val="false"/>
                <w:color w:val="000000"/>
                <w:sz w:val="20"/>
              </w:rPr>
              <w:t xml:space="preserve"> орта</w:t>
            </w:r>
            <w:r>
              <w:rPr>
                <w:rFonts w:ascii="Times New Roman"/>
                <w:b/>
                <w:i w:val="false"/>
                <w:color w:val="000000"/>
                <w:sz w:val="20"/>
              </w:rPr>
              <w:t xml:space="preserve"> білім</w:t>
            </w:r>
            <w:r>
              <w:rPr>
                <w:rFonts w:ascii="Times New Roman"/>
                <w:b/>
                <w:i w:val="false"/>
                <w:color w:val="000000"/>
                <w:sz w:val="20"/>
              </w:rPr>
              <w:t xml:space="preserve">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1266772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1266772</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1221122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83726</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35526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154997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141666</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5063</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136603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206171</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57281</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51781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121445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119845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жөндеу және елді 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74121</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инфроқұрылымды дамыту және елді 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27445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27445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163725,6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77102,6</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45102,6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22755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29411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24231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60917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27328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4031</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ветеринария</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8059</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24269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116042,2</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116042,2</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116042,2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113433</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r>
              <w:rPr>
                <w:rFonts w:ascii="Times New Roman"/>
                <w:b/>
                <w:i w:val="false"/>
                <w:color w:val="000000"/>
                <w:sz w:val="20"/>
              </w:rPr>
              <w:t xml:space="preserve">. </w:t>
            </w:r>
            <w:r>
              <w:rPr>
                <w:rFonts w:ascii="Times New Roman"/>
                <w:b/>
                <w:i w:val="false"/>
                <w:color w:val="000000"/>
                <w:sz w:val="20"/>
              </w:rPr>
              <w:t>операциялық</w:t>
            </w:r>
            <w:r>
              <w:rPr>
                <w:rFonts w:ascii="Times New Roman"/>
                <w:b/>
                <w:i w:val="false"/>
                <w:color w:val="000000"/>
                <w:sz w:val="20"/>
              </w:rPr>
              <w:t xml:space="preserve"> салада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Операциялық</w:t>
            </w:r>
            <w:r>
              <w:rPr>
                <w:rFonts w:ascii="Times New Roman"/>
                <w:b/>
                <w:i w:val="false"/>
                <w:color w:val="000000"/>
                <w:sz w:val="20"/>
              </w:rPr>
              <w:t xml:space="preserve"> салада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дефициті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дефициті (профицитті пайдалану) қаржыландыру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қаржысының</w:t>
            </w:r>
            <w:r>
              <w:rPr>
                <w:rFonts w:ascii="Times New Roman"/>
                <w:b/>
                <w:i w:val="false"/>
                <w:color w:val="000000"/>
                <w:sz w:val="20"/>
              </w:rPr>
              <w:t xml:space="preserve"> қалдығының</w:t>
            </w:r>
            <w:r>
              <w:rPr>
                <w:rFonts w:ascii="Times New Roman"/>
                <w:b/>
                <w:i w:val="false"/>
                <w:color w:val="000000"/>
                <w:sz w:val="20"/>
              </w:rPr>
              <w:t xml:space="preserve"> қозғалысы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қаржысының</w:t>
            </w:r>
            <w:r>
              <w:rPr>
                <w:rFonts w:ascii="Times New Roman"/>
                <w:b/>
                <w:i w:val="false"/>
                <w:color w:val="000000"/>
                <w:sz w:val="20"/>
              </w:rPr>
              <w:t xml:space="preserve"> қалдығының</w:t>
            </w:r>
            <w:r>
              <w:rPr>
                <w:rFonts w:ascii="Times New Roman"/>
                <w:b/>
                <w:i w:val="false"/>
                <w:color w:val="000000"/>
                <w:sz w:val="20"/>
              </w:rPr>
              <w:t xml:space="preserve"> қозғалысы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12 ақпандағы</w:t>
      </w:r>
      <w:r>
        <w:br/>
      </w:r>
      <w:r>
        <w:rPr>
          <w:rFonts w:ascii="Times New Roman"/>
          <w:b w:val="false"/>
          <w:i w:val="false"/>
          <w:color w:val="000000"/>
          <w:sz w:val="28"/>
        </w:rPr>
        <w:t>
№ 180 шешіміне № 2 қосымша</w:t>
      </w:r>
    </w:p>
    <w:bookmarkEnd w:id="2"/>
    <w:p>
      <w:pPr>
        <w:spacing w:after="0"/>
        <w:ind w:left="0"/>
        <w:jc w:val="left"/>
      </w:pPr>
      <w:r>
        <w:rPr>
          <w:rFonts w:ascii="Times New Roman"/>
          <w:b/>
          <w:i w:val="false"/>
          <w:color w:val="000000"/>
        </w:rPr>
        <w:t xml:space="preserve"> Темір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853"/>
        <w:gridCol w:w="7373"/>
        <w:gridCol w:w="2793"/>
      </w:tblGrid>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2372852,9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1758340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131870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136959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1442791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w:t>
            </w:r>
          </w:p>
        </w:tc>
      </w:tr>
      <w:tr>
        <w:trPr>
          <w:trHeight w:val="25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614512,9</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614512,9</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873"/>
        <w:gridCol w:w="973"/>
        <w:gridCol w:w="6453"/>
        <w:gridCol w:w="2793"/>
      </w:tblGrid>
      <w:tr>
        <w:trPr>
          <w:trHeight w:val="18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тоб</w:t>
            </w:r>
            <w:r>
              <w:br/>
            </w:r>
            <w:r>
              <w:rPr>
                <w:rFonts w:ascii="Times New Roman"/>
                <w:b w:val="false"/>
                <w:i w:val="false"/>
                <w:color w:val="000000"/>
                <w:sz w:val="20"/>
              </w:rPr>
              <w:t>
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2372852,9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194034</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35202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12795</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6495</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3295</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w:t>
            </w:r>
            <w:r>
              <w:rPr>
                <w:rFonts w:ascii="Times New Roman"/>
                <w:b/>
                <w:i w:val="false"/>
                <w:color w:val="000000"/>
                <w:sz w:val="20"/>
              </w:rPr>
              <w:t xml:space="preserve"> жағдайлар</w:t>
            </w:r>
            <w:r>
              <w:rPr>
                <w:rFonts w:ascii="Times New Roman"/>
                <w:b/>
                <w:i w:val="false"/>
                <w:color w:val="000000"/>
                <w:sz w:val="20"/>
              </w:rPr>
              <w:t xml:space="preserve"> жөніндегі</w:t>
            </w:r>
            <w:r>
              <w:rPr>
                <w:rFonts w:ascii="Times New Roman"/>
                <w:b/>
                <w:i w:val="false"/>
                <w:color w:val="000000"/>
                <w:sz w:val="20"/>
              </w:rPr>
              <w:t xml:space="preserve"> жұмыстарды</w:t>
            </w:r>
            <w:r>
              <w:rPr>
                <w:rFonts w:ascii="Times New Roman"/>
                <w:b/>
                <w:i w:val="false"/>
                <w:color w:val="000000"/>
                <w:sz w:val="20"/>
              </w:rPr>
              <w:t xml:space="preserve">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1626671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1539059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1539059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31883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134056</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45247</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47253,9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және</w:t>
            </w:r>
            <w:r>
              <w:rPr>
                <w:rFonts w:ascii="Times New Roman"/>
                <w:b/>
                <w:i w:val="false"/>
                <w:color w:val="000000"/>
                <w:sz w:val="20"/>
              </w:rPr>
              <w:t xml:space="preserve"> қоршаған</w:t>
            </w:r>
            <w:r>
              <w:rPr>
                <w:rFonts w:ascii="Times New Roman"/>
                <w:b/>
                <w:i w:val="false"/>
                <w:color w:val="000000"/>
                <w:sz w:val="20"/>
              </w:rPr>
              <w:t xml:space="preserve"> ортаны</w:t>
            </w:r>
            <w:r>
              <w:rPr>
                <w:rFonts w:ascii="Times New Roman"/>
                <w:b/>
                <w:i w:val="false"/>
                <w:color w:val="000000"/>
                <w:sz w:val="20"/>
              </w:rPr>
              <w:t xml:space="preserve"> қорғау</w:t>
            </w:r>
            <w:r>
              <w:rPr>
                <w:rFonts w:ascii="Times New Roman"/>
                <w:b/>
                <w:i w:val="false"/>
                <w:color w:val="000000"/>
                <w:sz w:val="20"/>
              </w:rPr>
              <w:t xml:space="preserve"> мен</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11041</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r>
              <w:rPr>
                <w:rFonts w:ascii="Times New Roman"/>
                <w:b/>
                <w:i w:val="false"/>
                <w:color w:val="000000"/>
                <w:sz w:val="20"/>
              </w:rPr>
              <w:t xml:space="preserve">. </w:t>
            </w:r>
            <w:r>
              <w:rPr>
                <w:rFonts w:ascii="Times New Roman"/>
                <w:b/>
                <w:i w:val="false"/>
                <w:color w:val="000000"/>
                <w:sz w:val="20"/>
              </w:rPr>
              <w:t>операциялық</w:t>
            </w:r>
            <w:r>
              <w:rPr>
                <w:rFonts w:ascii="Times New Roman"/>
                <w:b/>
                <w:i w:val="false"/>
                <w:color w:val="000000"/>
                <w:sz w:val="20"/>
              </w:rPr>
              <w:t xml:space="preserve"> салада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Операциялық</w:t>
            </w:r>
            <w:r>
              <w:rPr>
                <w:rFonts w:ascii="Times New Roman"/>
                <w:b/>
                <w:i w:val="false"/>
                <w:color w:val="000000"/>
                <w:sz w:val="20"/>
              </w:rPr>
              <w:t xml:space="preserve"> салада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дефициті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дефициті (профицитті пайдалану) қаржыландыру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12 ақпандағы</w:t>
      </w:r>
      <w:r>
        <w:br/>
      </w:r>
      <w:r>
        <w:rPr>
          <w:rFonts w:ascii="Times New Roman"/>
          <w:b w:val="false"/>
          <w:i w:val="false"/>
          <w:color w:val="000000"/>
          <w:sz w:val="28"/>
        </w:rPr>
        <w:t>
№ 180 шешіміне № 3 қосымша</w:t>
      </w:r>
    </w:p>
    <w:bookmarkEnd w:id="3"/>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73"/>
        <w:gridCol w:w="7393"/>
        <w:gridCol w:w="2793"/>
      </w:tblGrid>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2387059,4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1903190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1869715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147672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1562920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10240</w:t>
            </w:r>
          </w:p>
        </w:tc>
      </w:tr>
      <w:tr>
        <w:trPr>
          <w:trHeight w:val="22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да</w:t>
            </w:r>
            <w:r>
              <w:rPr>
                <w:rFonts w:ascii="Times New Roman"/>
                <w:b/>
                <w:i w:val="false"/>
                <w:color w:val="000000"/>
                <w:sz w:val="20"/>
              </w:rPr>
              <w:t xml:space="preserve"> 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483869,4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483869,4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483869,4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73"/>
        <w:gridCol w:w="993"/>
        <w:gridCol w:w="6433"/>
        <w:gridCol w:w="2813"/>
      </w:tblGrid>
      <w:tr>
        <w:trPr>
          <w:trHeight w:val="17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тоб</w:t>
            </w:r>
            <w:r>
              <w:br/>
            </w:r>
            <w:r>
              <w:rPr>
                <w:rFonts w:ascii="Times New Roman"/>
                <w:b w:val="false"/>
                <w:i w:val="false"/>
                <w:color w:val="000000"/>
                <w:sz w:val="20"/>
              </w:rPr>
              <w:t>
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2387059,4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179692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124880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14863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14863</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w:t>
            </w:r>
            <w:r>
              <w:rPr>
                <w:rFonts w:ascii="Times New Roman"/>
                <w:b/>
                <w:i w:val="false"/>
                <w:color w:val="000000"/>
                <w:sz w:val="20"/>
              </w:rPr>
              <w:t xml:space="preserve"> жағдайлар</w:t>
            </w:r>
            <w:r>
              <w:rPr>
                <w:rFonts w:ascii="Times New Roman"/>
                <w:b/>
                <w:i w:val="false"/>
                <w:color w:val="000000"/>
                <w:sz w:val="20"/>
              </w:rPr>
              <w:t xml:space="preserve"> жөніндегі</w:t>
            </w:r>
            <w:r>
              <w:rPr>
                <w:rFonts w:ascii="Times New Roman"/>
                <w:b/>
                <w:i w:val="false"/>
                <w:color w:val="000000"/>
                <w:sz w:val="20"/>
              </w:rPr>
              <w:t xml:space="preserve"> жұмыстарды</w:t>
            </w:r>
            <w:r>
              <w:rPr>
                <w:rFonts w:ascii="Times New Roman"/>
                <w:b/>
                <w:i w:val="false"/>
                <w:color w:val="000000"/>
                <w:sz w:val="20"/>
              </w:rPr>
              <w:t xml:space="preserve">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өртттердің алдын алу және оларды сөндіру жөніндегі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1773791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дейінгі</w:t>
            </w:r>
            <w:r>
              <w:rPr>
                <w:rFonts w:ascii="Times New Roman"/>
                <w:b/>
                <w:i w:val="false"/>
                <w:color w:val="000000"/>
                <w:sz w:val="20"/>
              </w:rPr>
              <w:t xml:space="preserve"> 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65929</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65929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w:t>
            </w:r>
            <w:r>
              <w:rPr>
                <w:rFonts w:ascii="Times New Roman"/>
                <w:b/>
                <w:i w:val="false"/>
                <w:color w:val="000000"/>
                <w:sz w:val="20"/>
              </w:rPr>
              <w:t xml:space="preserve"> және</w:t>
            </w:r>
            <w:r>
              <w:rPr>
                <w:rFonts w:ascii="Times New Roman"/>
                <w:b/>
                <w:i w:val="false"/>
                <w:color w:val="000000"/>
                <w:sz w:val="20"/>
              </w:rPr>
              <w:t xml:space="preserve"> жалпы</w:t>
            </w:r>
            <w:r>
              <w:rPr>
                <w:rFonts w:ascii="Times New Roman"/>
                <w:b/>
                <w:i w:val="false"/>
                <w:color w:val="000000"/>
                <w:sz w:val="20"/>
              </w:rPr>
              <w:t xml:space="preserve"> орта</w:t>
            </w:r>
            <w:r>
              <w:rPr>
                <w:rFonts w:ascii="Times New Roman"/>
                <w:b/>
                <w:i w:val="false"/>
                <w:color w:val="000000"/>
                <w:sz w:val="20"/>
              </w:rPr>
              <w:t xml:space="preserve"> білім</w:t>
            </w:r>
            <w:r>
              <w:rPr>
                <w:rFonts w:ascii="Times New Roman"/>
                <w:b/>
                <w:i w:val="false"/>
                <w:color w:val="000000"/>
                <w:sz w:val="20"/>
              </w:rPr>
              <w:t xml:space="preserve">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1659781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1659781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1608942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50839</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142222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124966</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118166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45264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120846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обьектілерін күрделі, ағымдағы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54837,4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19086,4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5732,4</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Ауданнық тұрғын 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13329</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 инфрақұрылымын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ауылдық селолық округтерде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w:t>
            </w:r>
            <w:r>
              <w:rPr>
                <w:rFonts w:ascii="Times New Roman"/>
                <w:b/>
                <w:i w:val="false"/>
                <w:color w:val="000000"/>
                <w:sz w:val="20"/>
              </w:rPr>
              <w:t>үй</w:t>
            </w:r>
            <w:r>
              <w:rPr>
                <w:rFonts w:ascii="Times New Roman"/>
                <w:b/>
                <w:i w:val="false"/>
                <w:color w:val="000000"/>
                <w:sz w:val="20"/>
              </w:rPr>
              <w:t xml:space="preserve"> 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r>
              <w:rPr>
                <w:rFonts w:ascii="Times New Roman"/>
                <w:b/>
                <w:i w:val="false"/>
                <w:color w:val="000000"/>
                <w:sz w:val="20"/>
              </w:rPr>
              <w:t xml:space="preserve">. </w:t>
            </w:r>
            <w:r>
              <w:rPr>
                <w:rFonts w:ascii="Times New Roman"/>
                <w:b/>
                <w:i w:val="false"/>
                <w:color w:val="000000"/>
                <w:sz w:val="20"/>
              </w:rPr>
              <w:t>операциялық</w:t>
            </w:r>
            <w:r>
              <w:rPr>
                <w:rFonts w:ascii="Times New Roman"/>
                <w:b/>
                <w:i w:val="false"/>
                <w:color w:val="000000"/>
                <w:sz w:val="20"/>
              </w:rPr>
              <w:t xml:space="preserve"> салада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Аулдық елді мекендердің әлеуметтік саласының мамандарын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Операциялық</w:t>
            </w:r>
            <w:r>
              <w:rPr>
                <w:rFonts w:ascii="Times New Roman"/>
                <w:b/>
                <w:i w:val="false"/>
                <w:color w:val="000000"/>
                <w:sz w:val="20"/>
              </w:rPr>
              <w:t xml:space="preserve"> салада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дефициті (профициті)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дефициті (профицитті пайдалану) қаржыландыру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қаржысының қалдығының қозғалысы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