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cf4b" w14:textId="e35c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"2010-2012 жылдарға арналған аудан бюджеті туралы" N 117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2010 жылғы 19 ақпандағы N 135 шешімі. Ақтөбе облысы Қобда ауданының Әділет басқармасында 2010 жылғы 10 наурызда N 3-7-85 тіркелді. Күші жойылды - Ақтөбе облысы Қобда аудандық мәслихатының 2010 жылғы 24 желтоқсандағы № 183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2010.12.24 № 183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кесімдері мемлекеттік тіркеу тізілімінде № 3-7-82 тіркелген, 2010 жылғы 28 қаңтарда "Қобда" газетінің № 4 жарияланған аудандық мәслихаттың 2009 жылғы 25 желтоқсандағы "2010-2012 жылдарға арналған аудандық бюджет туралы" № 117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еңгізілсін: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"2 918 108" деген цифрлар "2 924 907"деген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"2 719 528" деген цифрлар "2 726 327"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 "2 918 108"деген цифрлар "2 926 196,2"дегенцифрлармен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Таза бюджеттік кредит беру 18 652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18 652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бюджет тапшылығы -19 941,2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 тапшылығын қаржыландыру 19 941,2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 тармақтағы</w:t>
      </w:r>
      <w:r>
        <w:br/>
      </w:r>
      <w:r>
        <w:rPr>
          <w:rFonts w:ascii="Times New Roman"/>
          <w:b w:val="false"/>
          <w:i w:val="false"/>
          <w:color w:val="000000"/>
          <w:sz w:val="28"/>
        </w:rPr>
        <w:t>
      7 абзацтын бөлігінде:</w:t>
      </w:r>
      <w:r>
        <w:br/>
      </w:r>
      <w:r>
        <w:rPr>
          <w:rFonts w:ascii="Times New Roman"/>
          <w:b w:val="false"/>
          <w:i w:val="false"/>
          <w:color w:val="000000"/>
          <w:sz w:val="28"/>
        </w:rPr>
        <w:t>
      "18 444" деген цифрлар "22 355" деген цифрлармен ауыстырылсын   және мынадай мазмұндағы абзацпен толықтырылсын:</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2 888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 тармақ</w:t>
      </w:r>
      <w:r>
        <w:rPr>
          <w:rFonts w:ascii="Times New Roman"/>
          <w:b w:val="false"/>
          <w:i w:val="false"/>
          <w:color w:val="000000"/>
          <w:sz w:val="28"/>
        </w:rPr>
        <w:t xml:space="preserve"> келесі мазмұндағы 15-1 тармақшасымен толықтырылсын:</w:t>
      </w:r>
      <w:r>
        <w:br/>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"Ақтөбе облысы әкімдігінің 2010 жылғы 11 ақпаңдағы "Нысаналы трансферттердің пайдаланылмаған (түгел пайдаланылмаған) сомасы 2010 жылы пайдалану туралы" № 42 қаулысына сәйкес Талдысай ауылында 320 орындық орта мектеп ғимаратын салуға -234,0 мың теңге және Қобда ауылында спортзалды қайта жаңартуға -106,0 мың теңге пайдалануға рұқсат берілгені ескерілсін.</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еңгізіледі.</w:t>
      </w:r>
      <w:r>
        <w:br/>
      </w:r>
      <w:r>
        <w:rPr>
          <w:rFonts w:ascii="Times New Roman"/>
          <w:b w:val="false"/>
          <w:i w:val="false"/>
          <w:color w:val="000000"/>
          <w:sz w:val="28"/>
        </w:rPr>
        <w:t>
      Қобда аудандық Әділет басқармасында мемлекеттік тіркеуден өткен күннен бастап күшіне енеді.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Д.ЖИЕНБЕКОВА              І.ҚОБЛАНОВ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 135 шешіміне 1 ҚОСЫМША</w:t>
      </w:r>
    </w:p>
    <w:bookmarkEnd w:id="1"/>
    <w:p>
      <w:pPr>
        <w:spacing w:after="0"/>
        <w:ind w:left="0"/>
        <w:jc w:val="left"/>
      </w:pPr>
      <w:r>
        <w:rPr>
          <w:rFonts w:ascii="Times New Roman"/>
          <w:b/>
          <w:i w:val="false"/>
          <w:color w:val="000000"/>
        </w:rPr>
        <w:t xml:space="preserve"> Қобда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8353"/>
        <w:gridCol w:w="2313"/>
      </w:tblGrid>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w:t>
            </w:r>
            <w:r>
              <w:br/>
            </w:r>
            <w:r>
              <w:rPr>
                <w:rFonts w:ascii="Times New Roman"/>
                <w:b w:val="false"/>
                <w:i w:val="false"/>
                <w:color w:val="000000"/>
                <w:sz w:val="20"/>
              </w:rPr>
              <w:t>
i</w:t>
            </w:r>
            <w:r>
              <w:br/>
            </w:r>
            <w:r>
              <w:rPr>
                <w:rFonts w:ascii="Times New Roman"/>
                <w:b w:val="false"/>
                <w:i w:val="false"/>
                <w:color w:val="000000"/>
                <w:sz w:val="20"/>
              </w:rPr>
              <w:t>
сын</w:t>
            </w:r>
            <w:r>
              <w:br/>
            </w:r>
            <w:r>
              <w:rPr>
                <w:rFonts w:ascii="Times New Roman"/>
                <w:b w:val="false"/>
                <w:i w:val="false"/>
                <w:color w:val="000000"/>
                <w:sz w:val="20"/>
              </w:rPr>
              <w:t>
ыбы</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2924907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183040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77700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71045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29625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3395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1275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13540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r>
      <w:tr>
        <w:trPr>
          <w:trHeight w:val="13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5540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2726327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2726327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053"/>
        <w:gridCol w:w="255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2 926 196,2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173161,1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155125,1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36805,6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108005,5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105180,5</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11351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11351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6685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6685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2046427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117674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117674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1161424,5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1161424,5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1131124,5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767328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92959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674369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674369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674369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113138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101086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96096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14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34443</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12052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12052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97617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44471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орналысқан тұрғын үйлердің сейсмотұрақтылығын қолдауға бағытталған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43737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44318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қаражат бюджет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43918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8828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8083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109759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65708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65708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65708</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28139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24465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23915</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3674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14656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5795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5518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3343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263310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14831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2609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3162,0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213735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213735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6064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6064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6631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6631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6631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автомобиль жолдарын елді-мекендер көшелерін салу және қайтақуру қалалардың және елді-мекендердің көшелері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қайтақуру қалалардың және елді-мекендердің көшелері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10346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4531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4531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5815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4715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орналыстырганы үшін комиссиялық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төлемдердi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84601,6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84601,6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84601,6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84599,0</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313"/>
        <w:gridCol w:w="227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333"/>
        <w:gridCol w:w="223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-19 941,2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19 941,2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313"/>
        <w:gridCol w:w="225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253"/>
        <w:gridCol w:w="229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1 289,2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 135 шешіміне 2 ҚОСЫМША</w:t>
      </w:r>
    </w:p>
    <w:bookmarkEnd w:id="2"/>
    <w:p>
      <w:pPr>
        <w:spacing w:after="0"/>
        <w:ind w:left="0"/>
        <w:jc w:val="left"/>
      </w:pPr>
      <w:r>
        <w:rPr>
          <w:rFonts w:ascii="Times New Roman"/>
          <w:b/>
          <w:i w:val="false"/>
          <w:color w:val="000000"/>
        </w:rPr>
        <w:t xml:space="preserve"> Қобда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8093"/>
        <w:gridCol w:w="2313"/>
      </w:tblGrid>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w:t>
            </w:r>
            <w:r>
              <w:br/>
            </w:r>
            <w:r>
              <w:rPr>
                <w:rFonts w:ascii="Times New Roman"/>
                <w:b w:val="false"/>
                <w:i w:val="false"/>
                <w:color w:val="000000"/>
                <w:sz w:val="20"/>
              </w:rPr>
              <w:t>
i</w:t>
            </w:r>
            <w:r>
              <w:br/>
            </w:r>
            <w:r>
              <w:rPr>
                <w:rFonts w:ascii="Times New Roman"/>
                <w:b w:val="false"/>
                <w:i w:val="false"/>
                <w:color w:val="000000"/>
                <w:sz w:val="20"/>
              </w:rPr>
              <w:t>
сын</w:t>
            </w:r>
            <w:r>
              <w:br/>
            </w:r>
            <w:r>
              <w:rPr>
                <w:rFonts w:ascii="Times New Roman"/>
                <w:b w:val="false"/>
                <w:i w:val="false"/>
                <w:color w:val="000000"/>
                <w:sz w:val="20"/>
              </w:rPr>
              <w:t>
ыбы</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2352784,0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213765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90300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87200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30780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6100
</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2123894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2123894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6853"/>
        <w:gridCol w:w="2653"/>
      </w:tblGrid>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2 352 784,0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203713,8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182190,7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11882,3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41951,2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41951,2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128357,2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125657,2</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13166,5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13166,5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8356,6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8356,6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6159,7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1486598,7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121046,6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121046,6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1314483,4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1314483,4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1277768,5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36714,9</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51068,7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51068,7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мекемелеріне жұмыстағы жоғары көрсеткіштері үшін гранттарды табыс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105406,7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90860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6315,4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84544,6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42463,0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14546,7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14546,7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14116,7</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орналысқан тұрғын үйлердің сейсмотұрақтылығын қолдауға бағытталған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қаражат бюджет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156790,7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79837,1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79837,1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79837,1</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38349,4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31475,4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30833,4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6874,0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37246,7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27199,2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5847,7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4199,8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339288,1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35279,1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2429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32850,1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26924,1</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265732,0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265732,0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265732,0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9597,0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9597,0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5987,2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9217,4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автомобиль жолдарын елді-мекендер көшелерін салу және қайтақуру қалалардың және елді-мекендердің көшелері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қайтақуру қалалардың және елді-мекендердің көшелері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15236,7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7063,4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7063,4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8173,3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5573,3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5573,3</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орналыстырганы үшін комиссиялық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төлемдердi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353"/>
        <w:gridCol w:w="2173"/>
      </w:tblGrid>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44596,4</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353"/>
        <w:gridCol w:w="2153"/>
      </w:tblGrid>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353"/>
        <w:gridCol w:w="2093"/>
      </w:tblGrid>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44 596,4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