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91dc" w14:textId="b299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2011 жылдың қаңтарынан наурызына дейінгі кезенде 1994 жылы туған еркек жынысты азаматтарды шақыру учаскесіне тіркеуді ұйымдастыру 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ауданының әкімдігінің 2010 жылғы 8 желтоқсандағы № 9 шешімі. Ақмола облысы Бурабай аудандық Әділет басқармасында 2011 жылы 5 қаңтарда № 1-19-188 тіркелді. Күші жойылды - Ақмола облысы Бурабай аудандық мәслихатының 2011 жылғы 13 сәуірдегі № 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Бурабай аудандық мәслихатының 2011.04.13 № 4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азаматтарды әскери есепке алу мақсатында, аудан әкімі ШЕШІМ ЕТТІ:</w:t>
      </w:r>
      <w:r>
        <w:br/>
      </w:r>
      <w:r>
        <w:rPr>
          <w:rFonts w:ascii="Times New Roman"/>
          <w:b w:val="false"/>
          <w:i w:val="false"/>
          <w:color w:val="000000"/>
          <w:sz w:val="28"/>
        </w:rPr>
        <w:t>
</w:t>
      </w:r>
      <w:r>
        <w:rPr>
          <w:rFonts w:ascii="Times New Roman"/>
          <w:b w:val="false"/>
          <w:i w:val="false"/>
          <w:color w:val="000000"/>
          <w:sz w:val="28"/>
        </w:rPr>
        <w:t>
      1. Бурабай ауданында 2011 жылдың қаңтарынан наурызына дейін «Ақмола облысы Щучинск қаласының қорғаныс істері жөніндегі біріктірілген бөлімі» мемлекеттік мекемесінің әскерге шақыру учаскесіне 1994 жылы туған, тіркелетін жылы он жеті жасқа толатын еркек жынысты азаматтарды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М.Б.Нұрпановаға жүктелсін.</w:t>
      </w:r>
      <w:r>
        <w:br/>
      </w:r>
      <w:r>
        <w:rPr>
          <w:rFonts w:ascii="Times New Roman"/>
          <w:b w:val="false"/>
          <w:i w:val="false"/>
          <w:color w:val="000000"/>
          <w:sz w:val="28"/>
        </w:rPr>
        <w:t>
</w:t>
      </w:r>
      <w:r>
        <w:rPr>
          <w:rFonts w:ascii="Times New Roman"/>
          <w:b w:val="false"/>
          <w:i w:val="false"/>
          <w:color w:val="000000"/>
          <w:sz w:val="28"/>
        </w:rPr>
        <w:t>
      3. Осы шешім Бурабай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Щучинск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Н.Саманов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