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9965" w14:textId="daf9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2009 жылғы 21 желтоқсандағы № С-21/1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19 наурыздағы № С-24/1 шешімі. Ақмола облысы Бурабай ауданының Әділет басқармасында 2010 жылғы 19 наурызда № 1-19-176 тіркелді. Күші жойылды - Ақмола облысы Бурабай аудандық мәслихатының 2011 жылғы 10 ақпандағы  № С-30/5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2011.02.10 № С-30/5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Бурабай аудандық мәслихатының «2010-2012 жылдарға арналған аудан бюджетi туралы» 2009 жылғы 21 желтоқсандағы </w:t>
      </w:r>
      <w:r>
        <w:rPr>
          <w:rFonts w:ascii="Times New Roman"/>
          <w:b w:val="false"/>
          <w:i w:val="false"/>
          <w:color w:val="000000"/>
          <w:sz w:val="28"/>
        </w:rPr>
        <w:t>№ С-21/1</w:t>
      </w:r>
      <w:r>
        <w:rPr>
          <w:rFonts w:ascii="Times New Roman"/>
          <w:b w:val="false"/>
          <w:i w:val="false"/>
          <w:color w:val="000000"/>
          <w:sz w:val="28"/>
        </w:rPr>
        <w:t xml:space="preserve"> (Нормативтік құқықтық кесімдерді мемлекеттік тіркеу тізілімінде № 1-19-170 тіркелген, 2010 жылдың 21 қаңтарында аудандық «Бурабай» газетінде, 2010 жылдың 18 қаңтарында аудандық «Луч» газетінде жарияланған) шешіміне келесi өзгерістер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«4886202,0» сандары «4967402,0» сандарына ауыстырылсын;</w:t>
      </w:r>
      <w:r>
        <w:br/>
      </w:r>
      <w:r>
        <w:rPr>
          <w:rFonts w:ascii="Times New Roman"/>
          <w:b w:val="false"/>
          <w:i w:val="false"/>
          <w:color w:val="000000"/>
          <w:sz w:val="28"/>
        </w:rPr>
        <w:t>
</w:t>
      </w:r>
      <w:r>
        <w:rPr>
          <w:rFonts w:ascii="Times New Roman"/>
          <w:b w:val="false"/>
          <w:i w:val="false"/>
          <w:color w:val="000000"/>
          <w:sz w:val="28"/>
        </w:rPr>
        <w:t>      «3220329,0» сандары «3301529,0»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«4593161,8» сандары «4674361,8»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«60000,0» сандары «141200,0»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Бурабай аудандық мәслихатының аталған шешiмiнің 1, 5 қосымшасы осы шешiмнiң 1, 2 қосымшасына сәйкес жаңа редакцияда берілсiн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XXIV (кезектен тыс)</w:t>
      </w:r>
      <w:r>
        <w:br/>
      </w:r>
      <w:r>
        <w:rPr>
          <w:rFonts w:ascii="Times New Roman"/>
          <w:b w:val="false"/>
          <w:i w:val="false"/>
          <w:color w:val="000000"/>
          <w:sz w:val="28"/>
        </w:rPr>
        <w:t>
</w:t>
      </w:r>
      <w:r>
        <w:rPr>
          <w:rFonts w:ascii="Times New Roman"/>
          <w:b w:val="false"/>
          <w:i/>
          <w:color w:val="000000"/>
          <w:sz w:val="28"/>
        </w:rPr>
        <w:t>      сессиясының төрағасы                       Н.Туманова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19 наурыздағы № С-24/1</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Бурабай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19"/>
        <w:gridCol w:w="918"/>
        <w:gridCol w:w="898"/>
        <w:gridCol w:w="7821"/>
        <w:gridCol w:w="19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19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4967402</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1332611</w:t>
            </w:r>
          </w:p>
        </w:tc>
      </w:tr>
      <w:tr>
        <w:trPr>
          <w:trHeight w:val="3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127395</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127395</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101195</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26200</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w:t>
            </w:r>
          </w:p>
        </w:tc>
      </w:tr>
      <w:tr>
        <w:trPr>
          <w:trHeight w:val="4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471048</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298229</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293112</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90122</w:t>
            </w:r>
          </w:p>
        </w:tc>
      </w:tr>
      <w:tr>
        <w:trPr>
          <w:trHeight w:val="6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7386</w:t>
            </w:r>
          </w:p>
        </w:tc>
      </w:tr>
      <w:tr>
        <w:trPr>
          <w:trHeight w:val="9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42274</w:t>
            </w:r>
          </w:p>
        </w:tc>
      </w:tr>
      <w:tr>
        <w:trPr>
          <w:trHeight w:val="10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05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r>
      <w:tr>
        <w:trPr>
          <w:trHeight w:val="103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40035</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81247</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52947</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44373</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6168</w:t>
            </w:r>
          </w:p>
        </w:tc>
      </w:tr>
      <w:tr>
        <w:trPr>
          <w:trHeight w:val="93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9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w:t>
            </w:r>
          </w:p>
        </w:tc>
      </w:tr>
      <w:tr>
        <w:trPr>
          <w:trHeight w:val="6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11242</w:t>
            </w:r>
          </w:p>
        </w:tc>
      </w:tr>
      <w:tr>
        <w:trPr>
          <w:trHeight w:val="4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11242</w:t>
            </w:r>
          </w:p>
        </w:tc>
      </w:tr>
      <w:tr>
        <w:trPr>
          <w:trHeight w:val="79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19191</w:t>
            </w:r>
          </w:p>
        </w:tc>
      </w:tr>
      <w:tr>
        <w:trPr>
          <w:trHeight w:val="7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1814</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10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w:t>
            </w:r>
          </w:p>
        </w:tc>
      </w:tr>
      <w:tr>
        <w:trPr>
          <w:trHeight w:val="9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6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w:t>
            </w:r>
          </w:p>
        </w:tc>
      </w:tr>
      <w:tr>
        <w:trPr>
          <w:trHeight w:val="6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5028</w:t>
            </w:r>
          </w:p>
        </w:tc>
      </w:tr>
      <w:tr>
        <w:trPr>
          <w:trHeight w:val="105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7772</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7772</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28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19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w:t>
            </w:r>
          </w:p>
        </w:tc>
      </w:tr>
      <w:tr>
        <w:trPr>
          <w:trHeight w:val="16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68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9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63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9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Джоульдан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салығы;</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35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58962</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3045</w:t>
            </w:r>
          </w:p>
        </w:tc>
      </w:tr>
      <w:tr>
        <w:trPr>
          <w:trHeight w:val="7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7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 бір бөлігінің түсімдері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73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r>
        <w:trPr>
          <w:trHeight w:val="103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9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10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10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93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9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9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w:t>
            </w:r>
          </w:p>
        </w:tc>
      </w:tr>
      <w:tr>
        <w:trPr>
          <w:trHeight w:val="18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w:t>
            </w:r>
          </w:p>
        </w:tc>
      </w:tr>
      <w:tr>
        <w:trPr>
          <w:trHeight w:val="7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w:t>
            </w:r>
          </w:p>
        </w:tc>
      </w:tr>
      <w:tr>
        <w:trPr>
          <w:trHeight w:val="52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274300</w:t>
            </w:r>
          </w:p>
        </w:tc>
      </w:tr>
      <w:tr>
        <w:trPr>
          <w:trHeight w:val="6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146300</w:t>
            </w:r>
          </w:p>
        </w:tc>
      </w:tr>
      <w:tr>
        <w:trPr>
          <w:trHeight w:val="6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146300</w:t>
            </w:r>
          </w:p>
        </w:tc>
      </w:tr>
      <w:tr>
        <w:trPr>
          <w:trHeight w:val="87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145300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30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28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30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3301529</w:t>
            </w:r>
          </w:p>
        </w:tc>
      </w:tr>
      <w:tr>
        <w:trPr>
          <w:trHeight w:val="6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3301529</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3301529</w:t>
            </w:r>
          </w:p>
        </w:tc>
      </w:tr>
      <w:tr>
        <w:trPr>
          <w:trHeight w:val="3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351419</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2443418</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938"/>
        <w:gridCol w:w="938"/>
        <w:gridCol w:w="938"/>
        <w:gridCol w:w="7782"/>
        <w:gridCol w:w="208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0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4674361,8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131771,0</w:t>
            </w:r>
          </w:p>
        </w:tc>
      </w:tr>
      <w:tr>
        <w:trPr>
          <w:trHeight w:val="9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110792,0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8303,0</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8303,0</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34212,0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34212,0</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68277,0</w:t>
            </w:r>
          </w:p>
        </w:tc>
      </w:tr>
      <w:tr>
        <w:trPr>
          <w:trHeight w:val="9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67232,0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13726,0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13726,0</w:t>
            </w:r>
          </w:p>
        </w:tc>
      </w:tr>
      <w:tr>
        <w:trPr>
          <w:trHeight w:val="12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10021,0</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9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7253,0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7253,0</w:t>
            </w:r>
          </w:p>
        </w:tc>
      </w:tr>
      <w:tr>
        <w:trPr>
          <w:trHeight w:val="13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7253,0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1492392,0</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97183,0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97183,0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97183,0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1334539,0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1332402,0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1296259,0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36143,0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60670,0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60670,0</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7815,0</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5225,0</w:t>
            </w:r>
          </w:p>
        </w:tc>
      </w:tr>
      <w:tr>
        <w:trPr>
          <w:trHeight w:val="9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15272,0</w:t>
            </w:r>
          </w:p>
        </w:tc>
      </w:tr>
      <w:tr>
        <w:trPr>
          <w:trHeight w:val="9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164210,0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147259,0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147259,0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19830,0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5497,0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6800,0</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7634,0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24201,0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11036,0</w:t>
            </w:r>
          </w:p>
        </w:tc>
      </w:tr>
      <w:tr>
        <w:trPr>
          <w:trHeight w:val="16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9167,0</w:t>
            </w:r>
          </w:p>
        </w:tc>
      </w:tr>
      <w:tr>
        <w:trPr>
          <w:trHeight w:val="9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59876,0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16951,0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16951,0</w:t>
            </w:r>
          </w:p>
        </w:tc>
      </w:tr>
      <w:tr>
        <w:trPr>
          <w:trHeight w:val="12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16652,0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393875,0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224407,0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224407,0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158747,0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65660,0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147133,0</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147133,0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5933,0</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141200,0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22335,0</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12961,0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486,0</w:t>
            </w:r>
          </w:p>
        </w:tc>
      </w:tr>
      <w:tr>
        <w:trPr>
          <w:trHeight w:val="9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9374,0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3537,0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68004,0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21233,0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20532,0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35014,0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26893,0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22430,0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4463,0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8121,0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3278,0</w:t>
            </w:r>
          </w:p>
        </w:tc>
      </w:tr>
      <w:tr>
        <w:trPr>
          <w:trHeight w:val="9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2805,0</w:t>
            </w:r>
          </w:p>
        </w:tc>
      </w:tr>
      <w:tr>
        <w:trPr>
          <w:trHeight w:val="12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2805,0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3277,0</w:t>
            </w:r>
          </w:p>
        </w:tc>
      </w:tr>
      <w:tr>
        <w:trPr>
          <w:trHeight w:val="9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3277,0</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12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395926,0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9812,0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w:t>
            </w:r>
          </w:p>
        </w:tc>
      </w:tr>
      <w:tr>
        <w:trPr>
          <w:trHeight w:val="12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2707,0</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5883,0</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5883,0</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10560,0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10560,0</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25453,0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25453,0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4375,0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4375,0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21078,0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5378,0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35736,8</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9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10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12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42665,0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4080,0</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38585,0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10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6585,0</w:t>
            </w:r>
          </w:p>
        </w:tc>
      </w:tr>
      <w:tr>
        <w:trPr>
          <w:trHeight w:val="12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6585,0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-33768,0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12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326808,2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-326808,2</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мемлекеттік қарыздар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шарттары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12059,8</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12059,8</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12059,8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12059,8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19 наурыздағы № С-24/1</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С-21/1</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2010 жылға арналған аудандық мәнді қала,</w:t>
      </w:r>
      <w:r>
        <w:br/>
      </w:r>
      <w:r>
        <w:rPr>
          <w:rFonts w:ascii="Times New Roman"/>
          <w:b w:val="false"/>
          <w:i w:val="false"/>
          <w:color w:val="000000"/>
          <w:sz w:val="28"/>
        </w:rPr>
        <w:t>
</w:t>
      </w:r>
      <w:r>
        <w:rPr>
          <w:rFonts w:ascii="Times New Roman"/>
          <w:b/>
          <w:i w:val="false"/>
          <w:color w:val="000080"/>
          <w:sz w:val="28"/>
        </w:rPr>
        <w:t>кент, ауылдық (селолық) округтердің</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864"/>
        <w:gridCol w:w="1127"/>
        <w:gridCol w:w="1209"/>
        <w:gridCol w:w="4330"/>
        <w:gridCol w:w="1614"/>
        <w:gridCol w:w="1695"/>
        <w:gridCol w:w="1778"/>
      </w:tblGrid>
      <w:tr>
        <w:trPr>
          <w:trHeight w:val="45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 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Щучинск қаласы әкімі-</w:t>
            </w:r>
            <w:r>
              <w:br/>
            </w:r>
            <w:r>
              <w:rPr>
                <w:rFonts w:ascii="Times New Roman"/>
                <w:b w:val="false"/>
                <w:i w:val="false"/>
                <w:color w:val="000000"/>
                <w:sz w:val="20"/>
              </w:rPr>
              <w:t>
</w:t>
            </w:r>
            <w:r>
              <w:rPr>
                <w:rFonts w:ascii="Times New Roman"/>
                <w:b w:val="false"/>
                <w:i w:val="false"/>
                <w:color w:val="000000"/>
                <w:sz w:val="20"/>
              </w:rPr>
              <w:t>нің аппараты</w:t>
            </w:r>
          </w:p>
        </w:tc>
        <w:tc>
          <w:tcPr>
            <w:tcW w:w="17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 кенті әкімінің аппараты</w:t>
            </w:r>
          </w:p>
        </w:tc>
      </w:tr>
      <w:tr>
        <w:trPr>
          <w:trHeight w:val="31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6552</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6552</w:t>
            </w:r>
          </w:p>
        </w:tc>
      </w:tr>
      <w:tr>
        <w:trPr>
          <w:trHeight w:val="199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6552</w:t>
            </w:r>
          </w:p>
        </w:tc>
      </w:tr>
      <w:tr>
        <w:trPr>
          <w:trHeight w:val="133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67232</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6552</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3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12961</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2995</w:t>
            </w:r>
          </w:p>
        </w:tc>
      </w:tr>
      <w:tr>
        <w:trPr>
          <w:trHeight w:val="64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12961</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2995</w:t>
            </w:r>
          </w:p>
        </w:tc>
      </w:tr>
      <w:tr>
        <w:trPr>
          <w:trHeight w:val="63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4853</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w:t>
            </w:r>
          </w:p>
        </w:tc>
      </w:tr>
      <w:tr>
        <w:trPr>
          <w:trHeight w:val="94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3506</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w:t>
            </w:r>
          </w:p>
        </w:tc>
      </w:tr>
      <w:tr>
        <w:trPr>
          <w:trHeight w:val="94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r>
      <w:tr>
        <w:trPr>
          <w:trHeight w:val="9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84076</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17824</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619"/>
        <w:gridCol w:w="2740"/>
        <w:gridCol w:w="2761"/>
        <w:gridCol w:w="2863"/>
      </w:tblGrid>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Абылайхан с/о</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Веденовка с/о</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Зеленобор с/о</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Златополье с/о</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Кенесары с/о</w:t>
            </w:r>
          </w:p>
        </w:tc>
      </w:tr>
      <w:tr>
        <w:trPr>
          <w:trHeight w:val="33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5095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5957</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5283</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5095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5957</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5283</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5095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5957</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5283</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5862</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5188</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5365</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1457</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15"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5110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6183</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5972</w:t>
            </w:r>
          </w:p>
        </w:tc>
        <w:tc>
          <w:tcPr>
            <w:tcW w:w="2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5298</w:t>
            </w:r>
          </w:p>
        </w:tc>
        <w:tc>
          <w:tcPr>
            <w:tcW w:w="2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619"/>
        <w:gridCol w:w="2740"/>
        <w:gridCol w:w="2741"/>
        <w:gridCol w:w="2883"/>
      </w:tblGrid>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Қатаркөл с/о</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а/о</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Наурызбай с/о</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Ұрымқай с/о</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 - Юрьевка с/о</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5846</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5327</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5294</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5846</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5327</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5294</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5846</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5327</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5294</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5751</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5232</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4109</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5023</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5199</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645"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2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5861</w:t>
            </w:r>
          </w:p>
        </w:tc>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4214</w:t>
            </w:r>
          </w:p>
        </w:tc>
        <w:tc>
          <w:tcPr>
            <w:tcW w:w="2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c>
          <w:tcPr>
            <w:tcW w:w="2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