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f7d4" w14:textId="d63f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желтоқсанындағы № С-22/2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17 тамыздағы № С-30/2 шешімі. Ақмола облысы Шортанды ауданының Әділет басқармасында 2010 жылғы 25 тамыздағы № 1-18-117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(нормативтік құқықтық актілерді мемлекеттік тіркеудің Тізілімінде № 1-18-99 тіркелген, 2010 жылдың 30 қаңтарында № 4 аудандық «Вести» және 2010 жылдың 30 қаңтарында № 4 «Өрлеу»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шешімінің 1,5 қосымшалары осы шешімнің 1,2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Н. Ткаченко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 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 м.а.       О.Какорина</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Е.Рысьева</w:t>
      </w:r>
    </w:p>
    <w:bookmarkStart w:name="z5" w:id="1"/>
    <w:p>
      <w:pPr>
        <w:spacing w:after="0"/>
        <w:ind w:left="0"/>
        <w:jc w:val="both"/>
      </w:pPr>
      <w:r>
        <w:rPr>
          <w:rFonts w:ascii="Times New Roman"/>
          <w:b w:val="false"/>
          <w:i w:val="false"/>
          <w:color w:val="000000"/>
          <w:sz w:val="28"/>
        </w:rPr>
        <w:t>
Аудандық мәслихаттың 2010 жылдың</w:t>
      </w:r>
      <w:r>
        <w:br/>
      </w:r>
      <w:r>
        <w:rPr>
          <w:rFonts w:ascii="Times New Roman"/>
          <w:b w:val="false"/>
          <w:i w:val="false"/>
          <w:color w:val="000000"/>
          <w:sz w:val="28"/>
        </w:rPr>
        <w:t xml:space="preserve">
17 тамыздағы № С–30/2     </w:t>
      </w:r>
      <w:r>
        <w:br/>
      </w:r>
      <w:r>
        <w:rPr>
          <w:rFonts w:ascii="Times New Roman"/>
          <w:b w:val="false"/>
          <w:i w:val="false"/>
          <w:color w:val="000000"/>
          <w:sz w:val="28"/>
        </w:rPr>
        <w:t>
«Аудандық мәслихаттың 2009 жылдың</w:t>
      </w:r>
      <w:r>
        <w:br/>
      </w:r>
      <w:r>
        <w:rPr>
          <w:rFonts w:ascii="Times New Roman"/>
          <w:b w:val="false"/>
          <w:i w:val="false"/>
          <w:color w:val="000000"/>
          <w:sz w:val="28"/>
        </w:rPr>
        <w:t xml:space="preserve">
22 желтоқсанындағы № С–22/2  </w:t>
      </w:r>
      <w:r>
        <w:br/>
      </w:r>
      <w:r>
        <w:rPr>
          <w:rFonts w:ascii="Times New Roman"/>
          <w:b w:val="false"/>
          <w:i w:val="false"/>
          <w:color w:val="000000"/>
          <w:sz w:val="28"/>
        </w:rPr>
        <w:t>
«2010 – 2012 жылдарға арналған</w:t>
      </w:r>
      <w:r>
        <w:br/>
      </w:r>
      <w:r>
        <w:rPr>
          <w:rFonts w:ascii="Times New Roman"/>
          <w:b w:val="false"/>
          <w:i w:val="false"/>
          <w:color w:val="000000"/>
          <w:sz w:val="28"/>
        </w:rPr>
        <w:t>
аудан бюджеті туралы» шешіміне</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шешіміне №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67"/>
        <w:gridCol w:w="710"/>
        <w:gridCol w:w="752"/>
        <w:gridCol w:w="8665"/>
        <w:gridCol w:w="204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2070056,1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147362</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8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1663556,1</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2096502,8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134677,7</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115858</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30453</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30453</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72517</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987010,8</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851138,3</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850925</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829157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52262,5</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52262,5</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66830,6</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55173,6</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52018,6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10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450634</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268 902</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253 756</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235 439</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282729</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шауашылығы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bookmarkStart w:name="z7" w:id="2"/>
    <w:p>
      <w:pPr>
        <w:spacing w:after="0"/>
        <w:ind w:left="0"/>
        <w:jc w:val="both"/>
      </w:pPr>
      <w:r>
        <w:rPr>
          <w:rFonts w:ascii="Times New Roman"/>
          <w:b w:val="false"/>
          <w:i w:val="false"/>
          <w:color w:val="000000"/>
          <w:sz w:val="28"/>
        </w:rPr>
        <w:t>
Аудандық мәслихаттың 2010 жылдың</w:t>
      </w:r>
      <w:r>
        <w:br/>
      </w:r>
      <w:r>
        <w:rPr>
          <w:rFonts w:ascii="Times New Roman"/>
          <w:b w:val="false"/>
          <w:i w:val="false"/>
          <w:color w:val="000000"/>
          <w:sz w:val="28"/>
        </w:rPr>
        <w:t xml:space="preserve">
17 тамыздағы № С–30/2     </w:t>
      </w:r>
      <w:r>
        <w:br/>
      </w:r>
      <w:r>
        <w:rPr>
          <w:rFonts w:ascii="Times New Roman"/>
          <w:b w:val="false"/>
          <w:i w:val="false"/>
          <w:color w:val="000000"/>
          <w:sz w:val="28"/>
        </w:rPr>
        <w:t>
«Аудандық мәслихаттың 2009 жылдың</w:t>
      </w:r>
      <w:r>
        <w:br/>
      </w:r>
      <w:r>
        <w:rPr>
          <w:rFonts w:ascii="Times New Roman"/>
          <w:b w:val="false"/>
          <w:i w:val="false"/>
          <w:color w:val="000000"/>
          <w:sz w:val="28"/>
        </w:rPr>
        <w:t xml:space="preserve">
22 желтоқсанындағы № С–22/2  </w:t>
      </w:r>
      <w:r>
        <w:br/>
      </w:r>
      <w:r>
        <w:rPr>
          <w:rFonts w:ascii="Times New Roman"/>
          <w:b w:val="false"/>
          <w:i w:val="false"/>
          <w:color w:val="000000"/>
          <w:sz w:val="28"/>
        </w:rPr>
        <w:t>
«2010 – 2012 жылдарға арналған</w:t>
      </w:r>
      <w:r>
        <w:br/>
      </w:r>
      <w:r>
        <w:rPr>
          <w:rFonts w:ascii="Times New Roman"/>
          <w:b w:val="false"/>
          <w:i w:val="false"/>
          <w:color w:val="000000"/>
          <w:sz w:val="28"/>
        </w:rPr>
        <w:t>
аудан бюджеті туралы» шешіміне</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шешіміне № 2 қосымша    </w:t>
      </w:r>
    </w:p>
    <w:bookmarkEnd w:id="2"/>
    <w:p>
      <w:pPr>
        <w:spacing w:after="0"/>
        <w:ind w:left="0"/>
        <w:jc w:val="left"/>
      </w:pPr>
      <w:r>
        <w:rPr>
          <w:rFonts w:ascii="Times New Roman"/>
          <w:b/>
          <w:i w:val="false"/>
          <w:color w:val="000000"/>
        </w:rPr>
        <w:t xml:space="preserve"> 2010 жылға арналған аудан бюджетінің қаладағы</w:t>
      </w:r>
      <w:r>
        <w:br/>
      </w:r>
      <w:r>
        <w:rPr>
          <w:rFonts w:ascii="Times New Roman"/>
          <w:b/>
          <w:i w:val="false"/>
          <w:color w:val="000000"/>
        </w:rPr>
        <w:t>
ауданның,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09"/>
        <w:gridCol w:w="688"/>
        <w:gridCol w:w="731"/>
        <w:gridCol w:w="6014"/>
        <w:gridCol w:w="1862"/>
        <w:gridCol w:w="1667"/>
        <w:gridCol w:w="1254"/>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танды</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w:t>
            </w:r>
            <w:r>
              <w:br/>
            </w:r>
            <w:r>
              <w:rPr>
                <w:rFonts w:ascii="Times New Roman"/>
                <w:b w:val="false"/>
                <w:i w:val="false"/>
                <w:color w:val="000000"/>
                <w:sz w:val="20"/>
              </w:rPr>
              <w:t>
ный</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0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6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4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0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214"/>
        <w:gridCol w:w="1170"/>
        <w:gridCol w:w="1303"/>
        <w:gridCol w:w="1192"/>
        <w:gridCol w:w="1193"/>
        <w:gridCol w:w="1371"/>
        <w:gridCol w:w="1482"/>
        <w:gridCol w:w="1348"/>
        <w:gridCol w:w="1728"/>
      </w:tblGrid>
      <w:tr>
        <w:trPr>
          <w:trHeight w:val="43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w:t>
            </w:r>
            <w:r>
              <w:br/>
            </w:r>
            <w:r>
              <w:rPr>
                <w:rFonts w:ascii="Times New Roman"/>
                <w:b w:val="false"/>
                <w:i w:val="false"/>
                <w:color w:val="000000"/>
                <w:sz w:val="20"/>
              </w:rPr>
              <w:t>
ровка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w:t>
            </w:r>
            <w:r>
              <w:br/>
            </w:r>
            <w:r>
              <w:rPr>
                <w:rFonts w:ascii="Times New Roman"/>
                <w:b w:val="false"/>
                <w:i w:val="false"/>
                <w:color w:val="000000"/>
                <w:sz w:val="20"/>
              </w:rPr>
              <w:t>
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ку-</w:t>
            </w:r>
            <w:r>
              <w:br/>
            </w:r>
            <w:r>
              <w:rPr>
                <w:rFonts w:ascii="Times New Roman"/>
                <w:b w:val="false"/>
                <w:i w:val="false"/>
                <w:color w:val="000000"/>
                <w:sz w:val="20"/>
              </w:rPr>
              <w:t>
банка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се-</w:t>
            </w:r>
            <w:r>
              <w:br/>
            </w:r>
            <w:r>
              <w:rPr>
                <w:rFonts w:ascii="Times New Roman"/>
                <w:b w:val="false"/>
                <w:i w:val="false"/>
                <w:color w:val="000000"/>
                <w:sz w:val="20"/>
              </w:rPr>
              <w:t>
ловка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w:t>
            </w:r>
            <w:r>
              <w:br/>
            </w:r>
            <w:r>
              <w:rPr>
                <w:rFonts w:ascii="Times New Roman"/>
                <w:b w:val="false"/>
                <w:i w:val="false"/>
                <w:color w:val="000000"/>
                <w:sz w:val="20"/>
              </w:rPr>
              <w:t>
род-</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7720,3</w:t>
            </w:r>
          </w:p>
        </w:tc>
      </w:tr>
      <w:tr>
        <w:trPr>
          <w:trHeight w:val="48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8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4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