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c77b" w14:textId="d33c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 жылы он жеті жасқа толатын еркек жынысты азаматтарды "Ақмола облысы Шортанды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әкімінің 2010 жылғы 21 қаңтардағы № 1 шешімі. Ақмола облысы Шортанды ауданының Әділет басқармасында 2010 жылғы 5 ақпанда № 1-18-105 тіркелді. Күші жойылды - Ақмола облысы Шортанды ауданы әкімінің 2010 жылғы 20 желтоқсандағы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>  Ескерту. Күші жойылды - Ақмола облысы Шортанды ауданы әкімінің 2010.12.20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33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қаулысымен бекітілген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әскери міндеттілер мен әскерге шақырылушыларды әскери есепке алуды жүргізу тәртібі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ережеге сәйкес, азаматтарды әскери есепке алу, олардың санын, әскери қызметке жарамдылығының дәрежесін анықтау, жалпы білім деңгейін, мамандығын және дене даярлығы деңгейін белгілеу мақсатында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Тіркеу жылы он жеті жасқа толатын еркек жынысты азаматтарды мына мекен-жай бойынша: Шортанды кенті, Безымянный қиылысы, 1 орналасқан «Ақмола облысы Шортанды ауданының қорғаныс істері жөніндегі бөлімі» мемлекеттік мекемесінің шақыру учаскесіне тіркеу 2010 жылғы қаңтар-наурыз айларында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Шортанды ауданы әкімінің орынбасары В.П.Игнатовқа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Шортанды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әкімі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Е.Асылбеков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