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3a56" w14:textId="fcf3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барлық салық төлеушілер үшін тіркелген бірыңғай салық мөлшерлемені (бильярд үстелі)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2010 жылғы 2 маусымдағы № 29/181 шешімі. Ақмола облысы Зеренді ауданының Әділет басқармасында 2010 жылғы 3 шілдеде № 1-14-137 тіркелді. Күші жойылды - Ақмола облысы Зеренді аудандық мәслихатының 2018 жылғы 16 ақпандағы № 19-158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19-158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ауданында барлық салық төлеушілер үшін тіркелген бірыңғай салық мөлшерлеме (бильярд үстелі) айына 3 айлық көрсеткіш есебі мөлшерінде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Зеренді ауданының Әділет басқармасында мемлекеттік тіркелгеннен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И.Поздняков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Е.Нәушәріпов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