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3a56" w14:textId="fcf3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барлық салық төлеушілер үшін тіркелген бірыңғай салық мөлшерлемені (бильярд үстелі)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0 жылғы 2 маусымдағы № 29/181 шешімі. Ақмола облысы Зеренді ауданының Әділет басқармасында 2010 жылғы 3 шілдеде № 1-14-137 тіркелді. Күші жойылды - Ақмола облысы Зеренді аудандық мәслихатының 2018 жылғы 16 ақпандағы № 19-1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9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да барлық салық төлеушілер үшін тіркелген бірыңғай салық мөлшерлеме (бильярд үстелі) айына 3 айлық көрсеткіш есебі мөлшерінде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Зеренді ауданының Әділет басқармасында мемлекеттік тіркелгенн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әу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